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rFonts w:ascii="Times New Roman"/>
          <w:sz w:val="25"/>
        </w:rPr>
      </w:pPr>
    </w:p>
    <w:p>
      <w:pPr>
        <w:pStyle w:val="BodyText"/>
        <w:ind w:left="4727"/>
        <w:rPr>
          <w:rFonts w:ascii="Times New Roman"/>
          <w:sz w:val="20"/>
        </w:rPr>
      </w:pPr>
      <w:r>
        <w:rPr>
          <w:rFonts w:ascii="Times New Roman"/>
          <w:sz w:val="20"/>
        </w:rPr>
        <w:drawing>
          <wp:inline distT="0" distB="0" distL="0" distR="0">
            <wp:extent cx="2914421" cy="716660"/>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2914421" cy="716660"/>
                    </a:xfrm>
                    <a:prstGeom prst="rect">
                      <a:avLst/>
                    </a:prstGeom>
                  </pic:spPr>
                </pic:pic>
              </a:graphicData>
            </a:graphic>
          </wp:inline>
        </w:drawing>
      </w:r>
      <w:r>
        <w:rPr>
          <w:rFonts w:ascii="Times New Roman"/>
          <w:sz w:val="20"/>
        </w:rPr>
      </w:r>
    </w:p>
    <w:p>
      <w:pPr>
        <w:spacing w:before="80"/>
        <w:ind w:left="127" w:right="0" w:firstLine="0"/>
        <w:jc w:val="left"/>
        <w:rPr>
          <w:b/>
          <w:sz w:val="32"/>
        </w:rPr>
      </w:pPr>
      <w:r>
        <w:rPr>
          <w:b/>
          <w:sz w:val="32"/>
        </w:rPr>
        <w:t>Assessment Brief Proforma</w:t>
      </w:r>
    </w:p>
    <w:p>
      <w:pPr>
        <w:pStyle w:val="BodyText"/>
        <w:spacing w:before="7"/>
        <w:rPr>
          <w:b/>
          <w:sz w:val="26"/>
        </w:rPr>
      </w:pPr>
    </w:p>
    <w:tbl>
      <w:tblPr>
        <w:tblW w:w="0" w:type="auto"/>
        <w:jc w:val="left"/>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83"/>
        <w:gridCol w:w="5999"/>
      </w:tblGrid>
      <w:tr>
        <w:trPr>
          <w:trHeight w:val="343" w:hRule="exact"/>
        </w:trPr>
        <w:tc>
          <w:tcPr>
            <w:tcW w:w="2883" w:type="dxa"/>
          </w:tcPr>
          <w:p>
            <w:pPr>
              <w:pStyle w:val="TableParagraph"/>
              <w:spacing w:line="274" w:lineRule="exact"/>
              <w:ind w:left="0"/>
              <w:rPr>
                <w:b/>
                <w:sz w:val="24"/>
              </w:rPr>
            </w:pPr>
            <w:r>
              <w:rPr>
                <w:b/>
                <w:sz w:val="24"/>
              </w:rPr>
              <w:t>1. Module number</w:t>
            </w:r>
          </w:p>
        </w:tc>
        <w:tc>
          <w:tcPr>
            <w:tcW w:w="5999" w:type="dxa"/>
          </w:tcPr>
          <w:p>
            <w:pPr>
              <w:pStyle w:val="TableParagraph"/>
              <w:spacing w:line="251" w:lineRule="exact"/>
              <w:ind w:left="108"/>
              <w:rPr>
                <w:sz w:val="22"/>
              </w:rPr>
            </w:pPr>
            <w:r>
              <w:rPr>
                <w:sz w:val="22"/>
              </w:rPr>
              <w:t>INF11815</w:t>
            </w:r>
          </w:p>
        </w:tc>
      </w:tr>
      <w:tr>
        <w:trPr>
          <w:trHeight w:val="348" w:hRule="exact"/>
        </w:trPr>
        <w:tc>
          <w:tcPr>
            <w:tcW w:w="2883" w:type="dxa"/>
          </w:tcPr>
          <w:p>
            <w:pPr>
              <w:pStyle w:val="TableParagraph"/>
              <w:ind w:left="0"/>
              <w:rPr>
                <w:b/>
                <w:sz w:val="24"/>
              </w:rPr>
            </w:pPr>
            <w:r>
              <w:rPr>
                <w:b/>
                <w:sz w:val="24"/>
              </w:rPr>
              <w:t>2. Module title</w:t>
            </w:r>
          </w:p>
        </w:tc>
        <w:tc>
          <w:tcPr>
            <w:tcW w:w="5999" w:type="dxa"/>
          </w:tcPr>
          <w:p>
            <w:pPr>
              <w:pStyle w:val="TableParagraph"/>
              <w:ind w:left="108"/>
              <w:rPr>
                <w:sz w:val="22"/>
              </w:rPr>
            </w:pPr>
            <w:r>
              <w:rPr>
                <w:sz w:val="22"/>
              </w:rPr>
              <w:t>Strategic Information Systems Management</w:t>
            </w:r>
          </w:p>
        </w:tc>
      </w:tr>
      <w:tr>
        <w:trPr>
          <w:trHeight w:val="343" w:hRule="exact"/>
        </w:trPr>
        <w:tc>
          <w:tcPr>
            <w:tcW w:w="2883" w:type="dxa"/>
          </w:tcPr>
          <w:p>
            <w:pPr>
              <w:pStyle w:val="TableParagraph"/>
              <w:spacing w:line="274" w:lineRule="exact"/>
              <w:ind w:left="0"/>
              <w:rPr>
                <w:b/>
                <w:sz w:val="24"/>
              </w:rPr>
            </w:pPr>
            <w:r>
              <w:rPr>
                <w:b/>
                <w:sz w:val="24"/>
              </w:rPr>
              <w:t>3. Module leader</w:t>
            </w:r>
          </w:p>
        </w:tc>
        <w:tc>
          <w:tcPr>
            <w:tcW w:w="5999" w:type="dxa"/>
          </w:tcPr>
          <w:p>
            <w:pPr>
              <w:pStyle w:val="TableParagraph"/>
              <w:spacing w:line="251" w:lineRule="exact"/>
              <w:ind w:left="108"/>
              <w:rPr>
                <w:sz w:val="22"/>
              </w:rPr>
            </w:pPr>
            <w:r>
              <w:rPr>
                <w:sz w:val="22"/>
              </w:rPr>
              <w:t>Pritam Chita</w:t>
            </w:r>
          </w:p>
        </w:tc>
      </w:tr>
      <w:tr>
        <w:trPr>
          <w:trHeight w:val="1443" w:hRule="exact"/>
        </w:trPr>
        <w:tc>
          <w:tcPr>
            <w:tcW w:w="2883" w:type="dxa"/>
          </w:tcPr>
          <w:p>
            <w:pPr>
              <w:pStyle w:val="TableParagraph"/>
              <w:spacing w:line="244" w:lineRule="auto"/>
              <w:ind w:left="283" w:right="140" w:hanging="284"/>
              <w:rPr>
                <w:sz w:val="24"/>
              </w:rPr>
            </w:pPr>
            <w:r>
              <w:rPr>
                <w:b/>
                <w:sz w:val="24"/>
              </w:rPr>
              <w:t>4. Tutor with responsibility for</w:t>
            </w:r>
            <w:r>
              <w:rPr>
                <w:b/>
                <w:spacing w:val="-10"/>
                <w:sz w:val="24"/>
              </w:rPr>
              <w:t> </w:t>
            </w:r>
            <w:r>
              <w:rPr>
                <w:b/>
                <w:sz w:val="24"/>
              </w:rPr>
              <w:t>this Assessment </w:t>
            </w:r>
            <w:r>
              <w:rPr>
                <w:sz w:val="24"/>
              </w:rPr>
              <w:t>Student’s first point of contact</w:t>
            </w:r>
          </w:p>
        </w:tc>
        <w:tc>
          <w:tcPr>
            <w:tcW w:w="5999" w:type="dxa"/>
          </w:tcPr>
          <w:p>
            <w:pPr>
              <w:pStyle w:val="TableParagraph"/>
              <w:spacing w:line="251" w:lineRule="exact"/>
              <w:ind w:left="108"/>
              <w:rPr>
                <w:sz w:val="22"/>
              </w:rPr>
            </w:pPr>
            <w:r>
              <w:rPr>
                <w:sz w:val="22"/>
              </w:rPr>
              <w:t>Pritam Chita</w:t>
            </w:r>
          </w:p>
        </w:tc>
      </w:tr>
      <w:tr>
        <w:trPr>
          <w:trHeight w:val="778" w:hRule="exact"/>
        </w:trPr>
        <w:tc>
          <w:tcPr>
            <w:tcW w:w="2883" w:type="dxa"/>
          </w:tcPr>
          <w:p>
            <w:pPr>
              <w:pStyle w:val="TableParagraph"/>
              <w:ind w:left="0"/>
              <w:rPr>
                <w:b/>
                <w:sz w:val="24"/>
              </w:rPr>
            </w:pPr>
            <w:r>
              <w:rPr>
                <w:b/>
                <w:sz w:val="24"/>
              </w:rPr>
              <w:t>5. Assessment</w:t>
            </w:r>
          </w:p>
        </w:tc>
        <w:tc>
          <w:tcPr>
            <w:tcW w:w="5999" w:type="dxa"/>
          </w:tcPr>
          <w:p>
            <w:pPr>
              <w:pStyle w:val="TableParagraph"/>
              <w:ind w:left="108"/>
              <w:rPr>
                <w:sz w:val="22"/>
              </w:rPr>
            </w:pPr>
            <w:r>
              <w:rPr>
                <w:sz w:val="22"/>
              </w:rPr>
              <w:t>Coursework Assessment</w:t>
            </w:r>
          </w:p>
        </w:tc>
      </w:tr>
      <w:tr>
        <w:trPr>
          <w:trHeight w:val="586" w:hRule="exact"/>
        </w:trPr>
        <w:tc>
          <w:tcPr>
            <w:tcW w:w="2883" w:type="dxa"/>
          </w:tcPr>
          <w:p>
            <w:pPr>
              <w:pStyle w:val="TableParagraph"/>
              <w:spacing w:line="274" w:lineRule="exact"/>
              <w:ind w:left="0"/>
              <w:rPr>
                <w:b/>
                <w:sz w:val="24"/>
              </w:rPr>
            </w:pPr>
            <w:r>
              <w:rPr>
                <w:b/>
                <w:sz w:val="24"/>
              </w:rPr>
              <w:t>6. Weighting</w:t>
            </w:r>
          </w:p>
        </w:tc>
        <w:tc>
          <w:tcPr>
            <w:tcW w:w="5999" w:type="dxa"/>
          </w:tcPr>
          <w:p>
            <w:pPr>
              <w:pStyle w:val="TableParagraph"/>
              <w:spacing w:line="251" w:lineRule="exact"/>
              <w:ind w:left="108"/>
              <w:rPr>
                <w:sz w:val="22"/>
              </w:rPr>
            </w:pPr>
            <w:r>
              <w:rPr>
                <w:sz w:val="22"/>
              </w:rPr>
              <w:t>90%</w:t>
            </w:r>
          </w:p>
        </w:tc>
      </w:tr>
      <w:tr>
        <w:trPr>
          <w:trHeight w:val="734" w:hRule="exact"/>
        </w:trPr>
        <w:tc>
          <w:tcPr>
            <w:tcW w:w="2883" w:type="dxa"/>
          </w:tcPr>
          <w:p>
            <w:pPr>
              <w:pStyle w:val="TableParagraph"/>
              <w:spacing w:line="259" w:lineRule="auto"/>
              <w:ind w:left="283" w:right="124" w:hanging="284"/>
              <w:rPr>
                <w:b/>
                <w:sz w:val="24"/>
              </w:rPr>
            </w:pPr>
            <w:r>
              <w:rPr>
                <w:b/>
                <w:sz w:val="24"/>
              </w:rPr>
              <w:t>7. Size and/or time limits for</w:t>
            </w:r>
            <w:r>
              <w:rPr>
                <w:b/>
                <w:spacing w:val="-8"/>
                <w:sz w:val="24"/>
              </w:rPr>
              <w:t> </w:t>
            </w:r>
            <w:r>
              <w:rPr>
                <w:b/>
                <w:sz w:val="24"/>
              </w:rPr>
              <w:t>assessment</w:t>
            </w:r>
          </w:p>
        </w:tc>
        <w:tc>
          <w:tcPr>
            <w:tcW w:w="5999" w:type="dxa"/>
          </w:tcPr>
          <w:p>
            <w:pPr>
              <w:pStyle w:val="TableParagraph"/>
              <w:spacing w:line="251" w:lineRule="exact"/>
              <w:ind w:left="108"/>
              <w:rPr>
                <w:sz w:val="22"/>
              </w:rPr>
            </w:pPr>
            <w:r>
              <w:rPr>
                <w:sz w:val="22"/>
              </w:rPr>
              <w:t>3000 words</w:t>
            </w:r>
          </w:p>
        </w:tc>
      </w:tr>
      <w:tr>
        <w:trPr>
          <w:trHeight w:val="867" w:hRule="exact"/>
        </w:trPr>
        <w:tc>
          <w:tcPr>
            <w:tcW w:w="2883" w:type="dxa"/>
          </w:tcPr>
          <w:p>
            <w:pPr>
              <w:pStyle w:val="TableParagraph"/>
              <w:ind w:left="283" w:right="1227" w:hanging="284"/>
              <w:rPr>
                <w:b/>
                <w:sz w:val="24"/>
              </w:rPr>
            </w:pPr>
            <w:r>
              <w:rPr>
                <w:b/>
                <w:sz w:val="24"/>
              </w:rPr>
              <w:t>8. Deadline of submission</w:t>
            </w:r>
          </w:p>
        </w:tc>
        <w:tc>
          <w:tcPr>
            <w:tcW w:w="5999" w:type="dxa"/>
          </w:tcPr>
          <w:p>
            <w:pPr>
              <w:pStyle w:val="TableParagraph"/>
              <w:spacing w:line="251" w:lineRule="exact"/>
              <w:ind w:left="108"/>
              <w:rPr>
                <w:sz w:val="22"/>
              </w:rPr>
            </w:pPr>
            <w:r>
              <w:rPr>
                <w:sz w:val="22"/>
              </w:rPr>
              <w:t>Friday 1</w:t>
            </w:r>
            <w:r>
              <w:rPr>
                <w:position w:val="8"/>
                <w:sz w:val="14"/>
              </w:rPr>
              <w:t>st  </w:t>
            </w:r>
            <w:r>
              <w:rPr>
                <w:sz w:val="22"/>
              </w:rPr>
              <w:t>May 2020</w:t>
            </w:r>
          </w:p>
        </w:tc>
      </w:tr>
      <w:tr>
        <w:trPr>
          <w:trHeight w:val="1358" w:hRule="exact"/>
        </w:trPr>
        <w:tc>
          <w:tcPr>
            <w:tcW w:w="2883" w:type="dxa"/>
          </w:tcPr>
          <w:p>
            <w:pPr>
              <w:pStyle w:val="TableParagraph"/>
              <w:ind w:left="283" w:right="564" w:hanging="284"/>
              <w:rPr>
                <w:b/>
                <w:sz w:val="24"/>
              </w:rPr>
            </w:pPr>
            <w:r>
              <w:rPr>
                <w:b/>
                <w:sz w:val="24"/>
              </w:rPr>
              <w:t>9. Arrangements for submission</w:t>
            </w:r>
          </w:p>
        </w:tc>
        <w:tc>
          <w:tcPr>
            <w:tcW w:w="5999" w:type="dxa"/>
          </w:tcPr>
          <w:p>
            <w:pPr>
              <w:pStyle w:val="TableParagraph"/>
              <w:spacing w:line="259" w:lineRule="auto"/>
              <w:ind w:left="108" w:right="288"/>
              <w:rPr>
                <w:sz w:val="22"/>
              </w:rPr>
            </w:pPr>
            <w:r>
              <w:rPr>
                <w:sz w:val="22"/>
              </w:rPr>
              <w:t>All submissions MUST be passed through Turnitin before they will be accepted. If this is not possible, email the module leader in advance.</w:t>
            </w:r>
          </w:p>
        </w:tc>
      </w:tr>
      <w:tr>
        <w:trPr>
          <w:trHeight w:val="866" w:hRule="exact"/>
        </w:trPr>
        <w:tc>
          <w:tcPr>
            <w:tcW w:w="2883" w:type="dxa"/>
          </w:tcPr>
          <w:p>
            <w:pPr>
              <w:pStyle w:val="TableParagraph"/>
              <w:ind w:left="427" w:right="1030" w:hanging="428"/>
              <w:rPr>
                <w:b/>
                <w:sz w:val="24"/>
              </w:rPr>
            </w:pPr>
            <w:r>
              <w:rPr>
                <w:b/>
                <w:sz w:val="24"/>
              </w:rPr>
              <w:t>10. Assessment Regulations</w:t>
            </w:r>
          </w:p>
        </w:tc>
        <w:tc>
          <w:tcPr>
            <w:tcW w:w="5999" w:type="dxa"/>
          </w:tcPr>
          <w:p>
            <w:pPr>
              <w:pStyle w:val="TableParagraph"/>
              <w:spacing w:line="251" w:lineRule="exact"/>
              <w:ind w:left="108"/>
              <w:rPr>
                <w:sz w:val="22"/>
              </w:rPr>
            </w:pPr>
            <w:r>
              <w:rPr>
                <w:sz w:val="22"/>
              </w:rPr>
              <w:t>There are no exemptions from the University’s regulations.</w:t>
            </w:r>
          </w:p>
        </w:tc>
      </w:tr>
      <w:tr>
        <w:trPr>
          <w:trHeight w:val="867" w:hRule="exact"/>
        </w:trPr>
        <w:tc>
          <w:tcPr>
            <w:tcW w:w="2883" w:type="dxa"/>
          </w:tcPr>
          <w:p>
            <w:pPr>
              <w:pStyle w:val="TableParagraph"/>
              <w:ind w:left="427" w:right="229" w:hanging="428"/>
              <w:rPr>
                <w:b/>
                <w:sz w:val="24"/>
              </w:rPr>
            </w:pPr>
            <w:r>
              <w:rPr>
                <w:b/>
                <w:sz w:val="24"/>
              </w:rPr>
              <w:t>11. The requirements for the assessment</w:t>
            </w:r>
          </w:p>
        </w:tc>
        <w:tc>
          <w:tcPr>
            <w:tcW w:w="5999" w:type="dxa"/>
          </w:tcPr>
          <w:p>
            <w:pPr>
              <w:pStyle w:val="TableParagraph"/>
              <w:spacing w:line="272" w:lineRule="exact"/>
              <w:ind w:left="108"/>
              <w:rPr>
                <w:sz w:val="24"/>
              </w:rPr>
            </w:pPr>
            <w:r>
              <w:rPr>
                <w:sz w:val="24"/>
              </w:rPr>
              <w:t>See below.</w:t>
            </w:r>
          </w:p>
        </w:tc>
      </w:tr>
      <w:tr>
        <w:trPr>
          <w:trHeight w:val="509" w:hRule="exact"/>
        </w:trPr>
        <w:tc>
          <w:tcPr>
            <w:tcW w:w="2883" w:type="dxa"/>
          </w:tcPr>
          <w:p>
            <w:pPr>
              <w:pStyle w:val="TableParagraph"/>
              <w:ind w:left="0"/>
              <w:rPr>
                <w:b/>
                <w:sz w:val="24"/>
              </w:rPr>
            </w:pPr>
            <w:r>
              <w:rPr>
                <w:b/>
                <w:sz w:val="24"/>
              </w:rPr>
              <w:t>12. Special instructions</w:t>
            </w:r>
          </w:p>
        </w:tc>
        <w:tc>
          <w:tcPr>
            <w:tcW w:w="5999" w:type="dxa"/>
          </w:tcPr>
          <w:p>
            <w:pPr>
              <w:pStyle w:val="TableParagraph"/>
              <w:ind w:left="108"/>
              <w:rPr>
                <w:sz w:val="22"/>
              </w:rPr>
            </w:pPr>
            <w:r>
              <w:rPr>
                <w:sz w:val="22"/>
              </w:rPr>
              <w:t>See below.</w:t>
            </w:r>
          </w:p>
        </w:tc>
      </w:tr>
      <w:tr>
        <w:trPr>
          <w:trHeight w:val="665" w:hRule="exact"/>
        </w:trPr>
        <w:tc>
          <w:tcPr>
            <w:tcW w:w="2883" w:type="dxa"/>
          </w:tcPr>
          <w:p>
            <w:pPr>
              <w:pStyle w:val="TableParagraph"/>
              <w:spacing w:line="259" w:lineRule="auto"/>
              <w:ind w:left="427" w:right="257" w:hanging="428"/>
              <w:rPr>
                <w:b/>
                <w:sz w:val="24"/>
              </w:rPr>
            </w:pPr>
            <w:r>
              <w:rPr>
                <w:b/>
                <w:sz w:val="24"/>
              </w:rPr>
              <w:t>13. Return of work and feedback</w:t>
            </w:r>
          </w:p>
        </w:tc>
        <w:tc>
          <w:tcPr>
            <w:tcW w:w="5999" w:type="dxa"/>
          </w:tcPr>
          <w:p>
            <w:pPr>
              <w:pStyle w:val="TableParagraph"/>
              <w:spacing w:line="251" w:lineRule="exact"/>
              <w:ind w:left="108"/>
              <w:rPr>
                <w:sz w:val="22"/>
              </w:rPr>
            </w:pPr>
            <w:r>
              <w:rPr>
                <w:sz w:val="22"/>
              </w:rPr>
              <w:t>See below.</w:t>
            </w:r>
          </w:p>
        </w:tc>
      </w:tr>
      <w:tr>
        <w:trPr>
          <w:trHeight w:val="1195" w:hRule="exact"/>
        </w:trPr>
        <w:tc>
          <w:tcPr>
            <w:tcW w:w="2883" w:type="dxa"/>
          </w:tcPr>
          <w:p>
            <w:pPr>
              <w:pStyle w:val="TableParagraph"/>
              <w:spacing w:line="274" w:lineRule="exact"/>
              <w:ind w:left="0"/>
              <w:rPr>
                <w:b/>
                <w:sz w:val="24"/>
              </w:rPr>
            </w:pPr>
            <w:r>
              <w:rPr>
                <w:b/>
                <w:sz w:val="24"/>
              </w:rPr>
              <w:t>14. Assessment criteria</w:t>
            </w:r>
          </w:p>
        </w:tc>
        <w:tc>
          <w:tcPr>
            <w:tcW w:w="5999" w:type="dxa"/>
          </w:tcPr>
          <w:p>
            <w:pPr>
              <w:pStyle w:val="TableParagraph"/>
              <w:spacing w:line="251" w:lineRule="exact"/>
              <w:ind w:left="108"/>
              <w:rPr>
                <w:sz w:val="22"/>
              </w:rPr>
            </w:pPr>
            <w:r>
              <w:rPr>
                <w:sz w:val="22"/>
              </w:rPr>
              <w:t>See below.</w:t>
            </w:r>
          </w:p>
        </w:tc>
      </w:tr>
    </w:tbl>
    <w:p>
      <w:pPr>
        <w:spacing w:after="0" w:line="251" w:lineRule="exact"/>
        <w:rPr>
          <w:sz w:val="22"/>
        </w:rPr>
        <w:sectPr>
          <w:headerReference w:type="default" r:id="rId5"/>
          <w:footerReference w:type="default" r:id="rId6"/>
          <w:type w:val="continuous"/>
          <w:pgSz w:w="11910" w:h="16840"/>
          <w:pgMar w:header="701" w:footer="707" w:top="900" w:bottom="900" w:left="1560" w:right="920"/>
          <w:pgNumType w:start="1"/>
        </w:sectPr>
      </w:pPr>
    </w:p>
    <w:p>
      <w:pPr>
        <w:pStyle w:val="BodyText"/>
        <w:spacing w:before="1"/>
        <w:rPr>
          <w:b/>
          <w:sz w:val="17"/>
        </w:rPr>
      </w:pPr>
    </w:p>
    <w:p>
      <w:pPr>
        <w:spacing w:before="88"/>
        <w:ind w:left="471" w:right="561" w:firstLine="0"/>
        <w:jc w:val="center"/>
        <w:rPr>
          <w:b/>
          <w:sz w:val="40"/>
        </w:rPr>
      </w:pPr>
      <w:r>
        <w:rPr>
          <w:b/>
          <w:sz w:val="40"/>
        </w:rPr>
        <w:t>INF11815</w:t>
      </w:r>
    </w:p>
    <w:p>
      <w:pPr>
        <w:spacing w:before="311"/>
        <w:ind w:left="472" w:right="561" w:firstLine="0"/>
        <w:jc w:val="center"/>
        <w:rPr>
          <w:b/>
          <w:sz w:val="40"/>
        </w:rPr>
      </w:pPr>
      <w:r>
        <w:rPr>
          <w:b/>
          <w:sz w:val="40"/>
        </w:rPr>
        <w:t>Strategic Information Systems Management</w:t>
      </w:r>
    </w:p>
    <w:p>
      <w:pPr>
        <w:pStyle w:val="BodyText"/>
        <w:rPr>
          <w:b/>
          <w:sz w:val="44"/>
        </w:rPr>
      </w:pPr>
    </w:p>
    <w:p>
      <w:pPr>
        <w:pStyle w:val="BodyText"/>
        <w:spacing w:before="1"/>
        <w:rPr>
          <w:b/>
          <w:sz w:val="42"/>
        </w:rPr>
      </w:pPr>
    </w:p>
    <w:p>
      <w:pPr>
        <w:spacing w:before="0"/>
        <w:ind w:left="471" w:right="561" w:firstLine="0"/>
        <w:jc w:val="center"/>
        <w:rPr>
          <w:b/>
          <w:sz w:val="32"/>
        </w:rPr>
      </w:pPr>
      <w:r>
        <w:rPr>
          <w:b/>
          <w:sz w:val="32"/>
        </w:rPr>
        <w:t>Assessment</w:t>
      </w:r>
    </w:p>
    <w:p>
      <w:pPr>
        <w:pStyle w:val="BodyText"/>
        <w:rPr>
          <w:b/>
          <w:sz w:val="36"/>
        </w:rPr>
      </w:pPr>
    </w:p>
    <w:p>
      <w:pPr>
        <w:pStyle w:val="BodyText"/>
        <w:spacing w:before="8"/>
        <w:rPr>
          <w:b/>
          <w:sz w:val="43"/>
        </w:rPr>
      </w:pPr>
    </w:p>
    <w:p>
      <w:pPr>
        <w:tabs>
          <w:tab w:pos="3237" w:val="left" w:leader="none"/>
        </w:tabs>
        <w:spacing w:line="259" w:lineRule="auto" w:before="0"/>
        <w:ind w:left="107" w:right="716" w:firstLine="0"/>
        <w:jc w:val="left"/>
        <w:rPr>
          <w:b/>
          <w:sz w:val="32"/>
        </w:rPr>
      </w:pPr>
      <w:r>
        <w:rPr>
          <w:b/>
          <w:sz w:val="32"/>
        </w:rPr>
        <w:t>Issue</w:t>
      </w:r>
      <w:r>
        <w:rPr>
          <w:b/>
          <w:spacing w:val="-3"/>
          <w:sz w:val="32"/>
        </w:rPr>
        <w:t> </w:t>
      </w:r>
      <w:r>
        <w:rPr>
          <w:b/>
          <w:sz w:val="32"/>
        </w:rPr>
        <w:t>Date:</w:t>
        <w:tab/>
        <w:t>Monday 27</w:t>
      </w:r>
      <w:r>
        <w:rPr>
          <w:b/>
          <w:position w:val="10"/>
          <w:sz w:val="21"/>
        </w:rPr>
        <w:t>th</w:t>
      </w:r>
      <w:r>
        <w:rPr>
          <w:b/>
          <w:spacing w:val="30"/>
          <w:position w:val="10"/>
          <w:sz w:val="21"/>
        </w:rPr>
        <w:t> </w:t>
      </w:r>
      <w:r>
        <w:rPr>
          <w:b/>
          <w:sz w:val="32"/>
        </w:rPr>
        <w:t>January</w:t>
      </w:r>
      <w:r>
        <w:rPr>
          <w:b/>
          <w:spacing w:val="-3"/>
          <w:sz w:val="32"/>
        </w:rPr>
        <w:t> </w:t>
      </w:r>
      <w:r>
        <w:rPr>
          <w:b/>
          <w:sz w:val="32"/>
        </w:rPr>
        <w:t>2020</w:t>
      </w:r>
      <w:r>
        <w:rPr>
          <w:b/>
          <w:w w:val="99"/>
          <w:sz w:val="32"/>
        </w:rPr>
        <w:t> </w:t>
      </w:r>
      <w:r>
        <w:rPr>
          <w:b/>
          <w:sz w:val="32"/>
        </w:rPr>
        <w:t>Submission</w:t>
      </w:r>
      <w:r>
        <w:rPr>
          <w:b/>
          <w:spacing w:val="-3"/>
          <w:sz w:val="32"/>
        </w:rPr>
        <w:t> </w:t>
      </w:r>
      <w:r>
        <w:rPr>
          <w:b/>
          <w:sz w:val="32"/>
        </w:rPr>
        <w:t>Date:</w:t>
        <w:tab/>
        <w:t>Friday 1</w:t>
      </w:r>
      <w:r>
        <w:rPr>
          <w:b/>
          <w:position w:val="10"/>
          <w:sz w:val="21"/>
        </w:rPr>
        <w:t>st  </w:t>
      </w:r>
      <w:r>
        <w:rPr>
          <w:b/>
          <w:sz w:val="32"/>
        </w:rPr>
        <w:t>May 2020, 23:59 (UK</w:t>
      </w:r>
      <w:r>
        <w:rPr>
          <w:b/>
          <w:spacing w:val="-36"/>
          <w:sz w:val="32"/>
        </w:rPr>
        <w:t> </w:t>
      </w:r>
      <w:r>
        <w:rPr>
          <w:b/>
          <w:sz w:val="32"/>
        </w:rPr>
        <w:t>time)</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40"/>
        </w:rPr>
      </w:pPr>
    </w:p>
    <w:p>
      <w:pPr>
        <w:pStyle w:val="Heading2"/>
        <w:spacing w:line="249" w:lineRule="auto"/>
        <w:ind w:left="117" w:right="320" w:hanging="10"/>
      </w:pPr>
      <w:r>
        <w:rPr/>
        <w:t>This is a formal piece of work and is worth 90% towards your final assessment for this module.</w:t>
      </w:r>
    </w:p>
    <w:p>
      <w:pPr>
        <w:pStyle w:val="BodyText"/>
        <w:spacing w:before="3"/>
        <w:rPr>
          <w:b/>
          <w:sz w:val="24"/>
        </w:rPr>
      </w:pPr>
    </w:p>
    <w:p>
      <w:pPr>
        <w:spacing w:line="249" w:lineRule="auto" w:before="0"/>
        <w:ind w:left="117" w:right="320" w:hanging="10"/>
        <w:jc w:val="left"/>
        <w:rPr>
          <w:b/>
          <w:sz w:val="24"/>
        </w:rPr>
      </w:pPr>
      <w:r>
        <w:rPr>
          <w:b/>
          <w:sz w:val="24"/>
        </w:rPr>
        <w:t>This is an </w:t>
      </w:r>
      <w:r>
        <w:rPr>
          <w:b/>
          <w:i/>
          <w:sz w:val="24"/>
          <w:u w:val="thick"/>
        </w:rPr>
        <w:t>individual </w:t>
      </w:r>
      <w:r>
        <w:rPr>
          <w:b/>
          <w:sz w:val="24"/>
        </w:rPr>
        <w:t>assignment. Copying and collusion are serious offences and will be dealt with through the Academic Conduct Guidelines.</w:t>
      </w:r>
    </w:p>
    <w:p>
      <w:pPr>
        <w:spacing w:after="0" w:line="249" w:lineRule="auto"/>
        <w:jc w:val="left"/>
        <w:rPr>
          <w:sz w:val="24"/>
        </w:rPr>
        <w:sectPr>
          <w:pgSz w:w="11910" w:h="16840"/>
          <w:pgMar w:header="701" w:footer="707" w:top="900" w:bottom="900" w:left="1580" w:right="920"/>
        </w:sectPr>
      </w:pPr>
    </w:p>
    <w:p>
      <w:pPr>
        <w:pStyle w:val="BodyText"/>
        <w:spacing w:before="7"/>
        <w:rPr>
          <w:b/>
          <w:sz w:val="16"/>
        </w:rPr>
      </w:pPr>
    </w:p>
    <w:p>
      <w:pPr>
        <w:spacing w:before="93"/>
        <w:ind w:left="107" w:right="0" w:firstLine="0"/>
        <w:jc w:val="left"/>
        <w:rPr>
          <w:b/>
          <w:sz w:val="24"/>
        </w:rPr>
      </w:pPr>
      <w:r>
        <w:rPr>
          <w:b/>
          <w:sz w:val="24"/>
        </w:rPr>
        <w:t>The Requirements for the Assessment</w:t>
      </w:r>
    </w:p>
    <w:p>
      <w:pPr>
        <w:pStyle w:val="BodyText"/>
        <w:rPr>
          <w:b/>
          <w:sz w:val="26"/>
        </w:rPr>
      </w:pPr>
    </w:p>
    <w:p>
      <w:pPr>
        <w:pStyle w:val="BodyText"/>
        <w:spacing w:line="244" w:lineRule="auto" w:before="178"/>
        <w:ind w:left="117" w:right="98" w:hanging="10"/>
      </w:pPr>
      <w:r>
        <w:rPr/>
        <w:t>You are required to develop a properly referenced management report of 3000 words in length for senior management that will address </w:t>
      </w:r>
      <w:r>
        <w:rPr>
          <w:b/>
          <w:u w:val="thick"/>
        </w:rPr>
        <w:t>both </w:t>
      </w:r>
      <w:r>
        <w:rPr>
          <w:b/>
        </w:rPr>
        <w:t>parts A &amp; B </w:t>
      </w:r>
      <w:r>
        <w:rPr/>
        <w:t>below.</w:t>
      </w:r>
    </w:p>
    <w:p>
      <w:pPr>
        <w:pStyle w:val="BodyText"/>
        <w:spacing w:before="9"/>
        <w:rPr>
          <w:sz w:val="26"/>
        </w:rPr>
      </w:pPr>
    </w:p>
    <w:p>
      <w:pPr>
        <w:pStyle w:val="BodyText"/>
        <w:spacing w:before="94"/>
        <w:ind w:left="122" w:right="231"/>
      </w:pPr>
      <w:r>
        <w:rPr/>
        <w:t>Consider an organisation or an industry with which you are familiar. This may be somewhere you have either worked full-time, been on a placement or worked part-time in. It may even be an industry you are particularly interested in or have read a lot about recently. The organisation can be large, private, public (but </w:t>
      </w:r>
      <w:r>
        <w:rPr>
          <w:b/>
        </w:rPr>
        <w:t>NOT </w:t>
      </w:r>
      <w:r>
        <w:rPr/>
        <w:t>education based), an SME or even from the third sector (charity).</w:t>
      </w:r>
    </w:p>
    <w:p>
      <w:pPr>
        <w:pStyle w:val="BodyText"/>
        <w:spacing w:before="10"/>
        <w:rPr>
          <w:sz w:val="23"/>
        </w:rPr>
      </w:pPr>
    </w:p>
    <w:p>
      <w:pPr>
        <w:pStyle w:val="BodyText"/>
        <w:spacing w:line="249" w:lineRule="auto"/>
        <w:ind w:left="117" w:right="142" w:hanging="10"/>
      </w:pPr>
      <w:r>
        <w:rPr/>
        <w:t>It</w:t>
      </w:r>
      <w:r>
        <w:rPr>
          <w:spacing w:val="-9"/>
        </w:rPr>
        <w:t> </w:t>
      </w:r>
      <w:r>
        <w:rPr/>
        <w:t>is</w:t>
      </w:r>
      <w:r>
        <w:rPr>
          <w:spacing w:val="-11"/>
        </w:rPr>
        <w:t> </w:t>
      </w:r>
      <w:r>
        <w:rPr/>
        <w:t>from</w:t>
      </w:r>
      <w:r>
        <w:rPr>
          <w:spacing w:val="-11"/>
        </w:rPr>
        <w:t> </w:t>
      </w:r>
      <w:r>
        <w:rPr/>
        <w:t>this</w:t>
      </w:r>
      <w:r>
        <w:rPr>
          <w:spacing w:val="-9"/>
        </w:rPr>
        <w:t> </w:t>
      </w:r>
      <w:r>
        <w:rPr/>
        <w:t>organisation</w:t>
      </w:r>
      <w:r>
        <w:rPr>
          <w:spacing w:val="-10"/>
        </w:rPr>
        <w:t> </w:t>
      </w:r>
      <w:r>
        <w:rPr/>
        <w:t>that</w:t>
      </w:r>
      <w:r>
        <w:rPr>
          <w:spacing w:val="-11"/>
        </w:rPr>
        <w:t> </w:t>
      </w:r>
      <w:r>
        <w:rPr/>
        <w:t>senior</w:t>
      </w:r>
      <w:r>
        <w:rPr>
          <w:spacing w:val="-11"/>
        </w:rPr>
        <w:t> </w:t>
      </w:r>
      <w:r>
        <w:rPr/>
        <w:t>management</w:t>
      </w:r>
      <w:r>
        <w:rPr>
          <w:spacing w:val="-9"/>
        </w:rPr>
        <w:t> </w:t>
      </w:r>
      <w:r>
        <w:rPr/>
        <w:t>will</w:t>
      </w:r>
      <w:r>
        <w:rPr>
          <w:spacing w:val="-11"/>
        </w:rPr>
        <w:t> </w:t>
      </w:r>
      <w:r>
        <w:rPr/>
        <w:t>consider</w:t>
      </w:r>
      <w:r>
        <w:rPr>
          <w:spacing w:val="-9"/>
        </w:rPr>
        <w:t> </w:t>
      </w:r>
      <w:r>
        <w:rPr/>
        <w:t>your</w:t>
      </w:r>
      <w:r>
        <w:rPr>
          <w:spacing w:val="-9"/>
        </w:rPr>
        <w:t> </w:t>
      </w:r>
      <w:r>
        <w:rPr/>
        <w:t>report</w:t>
      </w:r>
      <w:r>
        <w:rPr>
          <w:spacing w:val="-8"/>
        </w:rPr>
        <w:t> </w:t>
      </w:r>
      <w:r>
        <w:rPr/>
        <w:t>which</w:t>
      </w:r>
      <w:r>
        <w:rPr>
          <w:spacing w:val="-10"/>
        </w:rPr>
        <w:t> </w:t>
      </w:r>
      <w:r>
        <w:rPr/>
        <w:t>should</w:t>
      </w:r>
      <w:r>
        <w:rPr>
          <w:spacing w:val="-10"/>
        </w:rPr>
        <w:t> </w:t>
      </w:r>
      <w:r>
        <w:rPr/>
        <w:t>have a structure similar to the demand and supply elements of Figure 3.7 (Unit</w:t>
      </w:r>
      <w:r>
        <w:rPr>
          <w:spacing w:val="-22"/>
        </w:rPr>
        <w:t> </w:t>
      </w:r>
      <w:r>
        <w:rPr/>
        <w:t>3).</w:t>
      </w:r>
    </w:p>
    <w:p>
      <w:pPr>
        <w:pStyle w:val="BodyText"/>
        <w:spacing w:before="10"/>
        <w:rPr>
          <w:sz w:val="23"/>
        </w:rPr>
      </w:pPr>
    </w:p>
    <w:p>
      <w:pPr>
        <w:pStyle w:val="Heading3"/>
      </w:pPr>
      <w:r>
        <w:rPr/>
        <w:t>Part A: Demand Side</w:t>
      </w:r>
    </w:p>
    <w:p>
      <w:pPr>
        <w:pStyle w:val="BodyText"/>
        <w:spacing w:before="9"/>
        <w:rPr>
          <w:b/>
          <w:sz w:val="25"/>
        </w:rPr>
      </w:pPr>
    </w:p>
    <w:p>
      <w:pPr>
        <w:pStyle w:val="ListParagraph"/>
        <w:numPr>
          <w:ilvl w:val="0"/>
          <w:numId w:val="1"/>
        </w:numPr>
        <w:tabs>
          <w:tab w:pos="828" w:val="left" w:leader="none"/>
        </w:tabs>
        <w:spacing w:line="240" w:lineRule="auto" w:before="0" w:after="0"/>
        <w:ind w:left="827" w:right="677" w:hanging="360"/>
        <w:jc w:val="left"/>
        <w:rPr>
          <w:sz w:val="22"/>
        </w:rPr>
      </w:pPr>
      <w:r>
        <w:rPr>
          <w:sz w:val="22"/>
        </w:rPr>
        <w:t>You should evaluate the challenges, issues and potential disruptors facing the organisation/industry as well as contemplating the development of an appropriate business strategy along with the supporting IS/IT</w:t>
      </w:r>
      <w:r>
        <w:rPr>
          <w:spacing w:val="-20"/>
          <w:sz w:val="22"/>
        </w:rPr>
        <w:t> </w:t>
      </w:r>
      <w:r>
        <w:rPr>
          <w:sz w:val="22"/>
        </w:rPr>
        <w:t>elements.</w:t>
      </w:r>
    </w:p>
    <w:p>
      <w:pPr>
        <w:pStyle w:val="BodyText"/>
        <w:spacing w:before="10"/>
        <w:rPr>
          <w:sz w:val="23"/>
        </w:rPr>
      </w:pPr>
    </w:p>
    <w:p>
      <w:pPr>
        <w:pStyle w:val="ListParagraph"/>
        <w:numPr>
          <w:ilvl w:val="0"/>
          <w:numId w:val="1"/>
        </w:numPr>
        <w:tabs>
          <w:tab w:pos="828" w:val="left" w:leader="none"/>
        </w:tabs>
        <w:spacing w:line="240" w:lineRule="auto" w:before="0" w:after="0"/>
        <w:ind w:left="827" w:right="198" w:hanging="360"/>
        <w:jc w:val="left"/>
        <w:rPr>
          <w:sz w:val="22"/>
        </w:rPr>
      </w:pPr>
      <w:r>
        <w:rPr>
          <w:sz w:val="22"/>
        </w:rPr>
        <w:t>To do this you will need to apply some of the tools and techniques that have been discussed in Units 4,5,6,7 &amp; possibly 8. You should consider the application of at least TWO of these techniques and PESTEL </w:t>
      </w:r>
      <w:r>
        <w:rPr>
          <w:sz w:val="22"/>
          <w:u w:val="single"/>
        </w:rPr>
        <w:t>cannot </w:t>
      </w:r>
      <w:r>
        <w:rPr>
          <w:sz w:val="22"/>
        </w:rPr>
        <w:t>be one of them but it can be included if appropriate. You will have to select &amp; apply the most appropriate tools &amp; techniques because, just as in a game of golf, your choice of tools will depend on where you stand and what your objectives</w:t>
      </w:r>
      <w:r>
        <w:rPr>
          <w:spacing w:val="-7"/>
          <w:sz w:val="22"/>
        </w:rPr>
        <w:t> </w:t>
      </w:r>
      <w:r>
        <w:rPr>
          <w:sz w:val="22"/>
        </w:rPr>
        <w:t>are.</w:t>
      </w:r>
    </w:p>
    <w:p>
      <w:pPr>
        <w:pStyle w:val="BodyText"/>
        <w:spacing w:before="8"/>
        <w:rPr>
          <w:sz w:val="23"/>
        </w:rPr>
      </w:pPr>
    </w:p>
    <w:p>
      <w:pPr>
        <w:pStyle w:val="Heading3"/>
      </w:pPr>
      <w:r>
        <w:rPr/>
        <w:t>Part B: Supply Side</w:t>
      </w:r>
    </w:p>
    <w:p>
      <w:pPr>
        <w:pStyle w:val="BodyText"/>
        <w:spacing w:before="6"/>
        <w:rPr>
          <w:b/>
          <w:sz w:val="25"/>
        </w:rPr>
      </w:pPr>
    </w:p>
    <w:p>
      <w:pPr>
        <w:pStyle w:val="ListParagraph"/>
        <w:numPr>
          <w:ilvl w:val="0"/>
          <w:numId w:val="1"/>
        </w:numPr>
        <w:tabs>
          <w:tab w:pos="828" w:val="left" w:leader="none"/>
        </w:tabs>
        <w:spacing w:line="240" w:lineRule="auto" w:before="0" w:after="0"/>
        <w:ind w:left="827" w:right="580" w:hanging="360"/>
        <w:jc w:val="left"/>
        <w:rPr>
          <w:sz w:val="22"/>
        </w:rPr>
      </w:pPr>
      <w:r>
        <w:rPr>
          <w:sz w:val="22"/>
        </w:rPr>
        <w:t>Using the framework and tools suggested by Ward &amp; Peppard, discuss the appropriate elements for justification &amp; assessment of IS/IT systems that you have identified.</w:t>
      </w:r>
    </w:p>
    <w:p>
      <w:pPr>
        <w:pStyle w:val="BodyText"/>
        <w:spacing w:before="8"/>
        <w:rPr>
          <w:sz w:val="23"/>
        </w:rPr>
      </w:pPr>
    </w:p>
    <w:p>
      <w:pPr>
        <w:pStyle w:val="ListParagraph"/>
        <w:numPr>
          <w:ilvl w:val="0"/>
          <w:numId w:val="1"/>
        </w:numPr>
        <w:tabs>
          <w:tab w:pos="828" w:val="left" w:leader="none"/>
        </w:tabs>
        <w:spacing w:line="240" w:lineRule="auto" w:before="0" w:after="0"/>
        <w:ind w:left="827" w:right="283" w:hanging="360"/>
        <w:jc w:val="left"/>
        <w:rPr>
          <w:sz w:val="22"/>
        </w:rPr>
      </w:pPr>
      <w:r>
        <w:rPr>
          <w:sz w:val="22"/>
        </w:rPr>
        <w:t>A key aspect of the supply side of IS/IT investments is ensuring that appropriate attention has been given to structural, organisational &amp; governance aspects of strategic IS/IT systems. Where appropriate discuss how these elements might impact your selected</w:t>
      </w:r>
      <w:r>
        <w:rPr>
          <w:spacing w:val="-10"/>
          <w:sz w:val="22"/>
        </w:rPr>
        <w:t> </w:t>
      </w:r>
      <w:r>
        <w:rPr>
          <w:sz w:val="22"/>
        </w:rPr>
        <w:t>organisation/industry.</w:t>
      </w:r>
    </w:p>
    <w:p>
      <w:pPr>
        <w:pStyle w:val="BodyText"/>
        <w:rPr>
          <w:sz w:val="24"/>
        </w:rPr>
      </w:pPr>
    </w:p>
    <w:p>
      <w:pPr>
        <w:pStyle w:val="BodyText"/>
        <w:spacing w:before="5"/>
        <w:rPr>
          <w:sz w:val="23"/>
        </w:rPr>
      </w:pPr>
    </w:p>
    <w:p>
      <w:pPr>
        <w:pStyle w:val="BodyText"/>
        <w:ind w:left="122" w:right="256"/>
      </w:pPr>
      <w:r>
        <w:rPr/>
        <w:t>It is acknowledged that you will have limited access to information sources regards your chosen organisation/industry. However even a cursory internet and library search will reveal some basic information from which you can extrapolate. Remember the “art” of business and IS/IT strategy formulation will always take place in the presence of huge amounts of uncertainty and unknowns.</w:t>
      </w:r>
    </w:p>
    <w:p>
      <w:pPr>
        <w:pStyle w:val="BodyText"/>
        <w:spacing w:before="8"/>
        <w:rPr>
          <w:sz w:val="23"/>
        </w:rPr>
      </w:pPr>
    </w:p>
    <w:p>
      <w:pPr>
        <w:pStyle w:val="BodyText"/>
        <w:ind w:left="122" w:right="402"/>
      </w:pPr>
      <w:r>
        <w:rPr/>
        <w:t>The important element for this assessment is the willingness to undertake this kind of “what if” type analysis and extrapolate from known elements and the use and application of the discussed tools and techniques to illuminate the situation.</w:t>
      </w:r>
    </w:p>
    <w:p>
      <w:pPr>
        <w:spacing w:after="0"/>
        <w:sectPr>
          <w:pgSz w:w="11910" w:h="16840"/>
          <w:pgMar w:header="701" w:footer="707" w:top="900" w:bottom="900" w:left="1580" w:right="920"/>
        </w:sectPr>
      </w:pPr>
    </w:p>
    <w:p>
      <w:pPr>
        <w:pStyle w:val="BodyText"/>
        <w:spacing w:before="7"/>
        <w:rPr>
          <w:sz w:val="16"/>
        </w:rPr>
      </w:pPr>
    </w:p>
    <w:p>
      <w:pPr>
        <w:pStyle w:val="Heading2"/>
        <w:spacing w:before="93"/>
        <w:jc w:val="both"/>
      </w:pPr>
      <w:r>
        <w:rPr/>
        <w:t>Undertaking the Assessment</w:t>
      </w:r>
    </w:p>
    <w:p>
      <w:pPr>
        <w:pStyle w:val="BodyText"/>
        <w:spacing w:before="5"/>
        <w:rPr>
          <w:b/>
          <w:sz w:val="25"/>
        </w:rPr>
      </w:pPr>
    </w:p>
    <w:p>
      <w:pPr>
        <w:pStyle w:val="BodyText"/>
        <w:spacing w:line="247" w:lineRule="auto"/>
        <w:ind w:left="117" w:right="196" w:hanging="10"/>
        <w:jc w:val="both"/>
      </w:pPr>
      <w:r>
        <w:rPr/>
        <w:t>You should undertake independent research of theory (e.g. books, journal articles, internet) and practice (e.g. examples and case studies) to write your report.</w:t>
      </w:r>
    </w:p>
    <w:p>
      <w:pPr>
        <w:pStyle w:val="BodyText"/>
        <w:spacing w:before="6"/>
        <w:rPr>
          <w:sz w:val="24"/>
        </w:rPr>
      </w:pPr>
    </w:p>
    <w:p>
      <w:pPr>
        <w:pStyle w:val="BodyText"/>
        <w:spacing w:line="249" w:lineRule="auto"/>
        <w:ind w:left="117" w:right="193" w:hanging="10"/>
        <w:jc w:val="both"/>
      </w:pPr>
      <w:r>
        <w:rPr/>
        <w:t>You</w:t>
      </w:r>
      <w:r>
        <w:rPr>
          <w:spacing w:val="-9"/>
        </w:rPr>
        <w:t> </w:t>
      </w:r>
      <w:r>
        <w:rPr/>
        <w:t>may</w:t>
      </w:r>
      <w:r>
        <w:rPr>
          <w:spacing w:val="-13"/>
        </w:rPr>
        <w:t> </w:t>
      </w:r>
      <w:r>
        <w:rPr/>
        <w:t>of</w:t>
      </w:r>
      <w:r>
        <w:rPr>
          <w:spacing w:val="-8"/>
        </w:rPr>
        <w:t> </w:t>
      </w:r>
      <w:r>
        <w:rPr/>
        <w:t>course</w:t>
      </w:r>
      <w:r>
        <w:rPr>
          <w:spacing w:val="-11"/>
        </w:rPr>
        <w:t> </w:t>
      </w:r>
      <w:r>
        <w:rPr/>
        <w:t>consult</w:t>
      </w:r>
      <w:r>
        <w:rPr>
          <w:spacing w:val="-8"/>
        </w:rPr>
        <w:t> </w:t>
      </w:r>
      <w:r>
        <w:rPr/>
        <w:t>your</w:t>
      </w:r>
      <w:r>
        <w:rPr>
          <w:spacing w:val="-10"/>
        </w:rPr>
        <w:t> </w:t>
      </w:r>
      <w:r>
        <w:rPr/>
        <w:t>notes</w:t>
      </w:r>
      <w:r>
        <w:rPr>
          <w:spacing w:val="-11"/>
        </w:rPr>
        <w:t> </w:t>
      </w:r>
      <w:r>
        <w:rPr/>
        <w:t>and</w:t>
      </w:r>
      <w:r>
        <w:rPr>
          <w:spacing w:val="-14"/>
        </w:rPr>
        <w:t> </w:t>
      </w:r>
      <w:r>
        <w:rPr/>
        <w:t>readings</w:t>
      </w:r>
      <w:r>
        <w:rPr>
          <w:spacing w:val="-9"/>
        </w:rPr>
        <w:t> </w:t>
      </w:r>
      <w:r>
        <w:rPr/>
        <w:t>already</w:t>
      </w:r>
      <w:r>
        <w:rPr>
          <w:spacing w:val="-11"/>
        </w:rPr>
        <w:t> </w:t>
      </w:r>
      <w:r>
        <w:rPr/>
        <w:t>provided,</w:t>
      </w:r>
      <w:r>
        <w:rPr>
          <w:spacing w:val="-8"/>
        </w:rPr>
        <w:t> </w:t>
      </w:r>
      <w:r>
        <w:rPr/>
        <w:t>but</w:t>
      </w:r>
      <w:r>
        <w:rPr>
          <w:spacing w:val="-10"/>
        </w:rPr>
        <w:t> </w:t>
      </w:r>
      <w:r>
        <w:rPr/>
        <w:t>you</w:t>
      </w:r>
      <w:r>
        <w:rPr>
          <w:spacing w:val="-9"/>
        </w:rPr>
        <w:t> </w:t>
      </w:r>
      <w:r>
        <w:rPr/>
        <w:t>will</w:t>
      </w:r>
      <w:r>
        <w:rPr>
          <w:spacing w:val="-10"/>
        </w:rPr>
        <w:t> </w:t>
      </w:r>
      <w:r>
        <w:rPr/>
        <w:t>find</w:t>
      </w:r>
      <w:r>
        <w:rPr>
          <w:spacing w:val="-11"/>
        </w:rPr>
        <w:t> </w:t>
      </w:r>
      <w:r>
        <w:rPr/>
        <w:t>that</w:t>
      </w:r>
      <w:r>
        <w:rPr>
          <w:spacing w:val="-10"/>
        </w:rPr>
        <w:t> </w:t>
      </w:r>
      <w:r>
        <w:rPr/>
        <w:t>they </w:t>
      </w:r>
      <w:r>
        <w:rPr>
          <w:b/>
          <w:u w:val="thick"/>
        </w:rPr>
        <w:t>must </w:t>
      </w:r>
      <w:r>
        <w:rPr/>
        <w:t>be expanded on by your own research. Wholesale repetition of examples given in the materials</w:t>
      </w:r>
      <w:r>
        <w:rPr>
          <w:spacing w:val="-13"/>
        </w:rPr>
        <w:t> </w:t>
      </w:r>
      <w:r>
        <w:rPr/>
        <w:t>will</w:t>
      </w:r>
      <w:r>
        <w:rPr>
          <w:spacing w:val="-14"/>
        </w:rPr>
        <w:t> </w:t>
      </w:r>
      <w:r>
        <w:rPr/>
        <w:t>not</w:t>
      </w:r>
      <w:r>
        <w:rPr>
          <w:spacing w:val="-13"/>
        </w:rPr>
        <w:t> </w:t>
      </w:r>
      <w:r>
        <w:rPr/>
        <w:t>attract</w:t>
      </w:r>
      <w:r>
        <w:rPr>
          <w:spacing w:val="-15"/>
        </w:rPr>
        <w:t> </w:t>
      </w:r>
      <w:r>
        <w:rPr/>
        <w:t>any</w:t>
      </w:r>
      <w:r>
        <w:rPr>
          <w:spacing w:val="-16"/>
        </w:rPr>
        <w:t> </w:t>
      </w:r>
      <w:r>
        <w:rPr/>
        <w:t>marks.</w:t>
      </w:r>
      <w:r>
        <w:rPr>
          <w:spacing w:val="-17"/>
        </w:rPr>
        <w:t> </w:t>
      </w:r>
      <w:r>
        <w:rPr/>
        <w:t>This</w:t>
      </w:r>
      <w:r>
        <w:rPr>
          <w:spacing w:val="-13"/>
        </w:rPr>
        <w:t> </w:t>
      </w:r>
      <w:r>
        <w:rPr/>
        <w:t>assessment</w:t>
      </w:r>
      <w:r>
        <w:rPr>
          <w:spacing w:val="-13"/>
        </w:rPr>
        <w:t> </w:t>
      </w:r>
      <w:r>
        <w:rPr/>
        <w:t>is</w:t>
      </w:r>
      <w:r>
        <w:rPr>
          <w:spacing w:val="-16"/>
        </w:rPr>
        <w:t> </w:t>
      </w:r>
      <w:r>
        <w:rPr/>
        <w:t>about</w:t>
      </w:r>
      <w:r>
        <w:rPr>
          <w:spacing w:val="-15"/>
        </w:rPr>
        <w:t> </w:t>
      </w:r>
      <w:r>
        <w:rPr/>
        <w:t>the</w:t>
      </w:r>
      <w:r>
        <w:rPr>
          <w:spacing w:val="-16"/>
        </w:rPr>
        <w:t> </w:t>
      </w:r>
      <w:r>
        <w:rPr/>
        <w:t>application</w:t>
      </w:r>
      <w:r>
        <w:rPr>
          <w:spacing w:val="-13"/>
        </w:rPr>
        <w:t> </w:t>
      </w:r>
      <w:r>
        <w:rPr/>
        <w:t>of</w:t>
      </w:r>
      <w:r>
        <w:rPr>
          <w:spacing w:val="-13"/>
        </w:rPr>
        <w:t> </w:t>
      </w:r>
      <w:r>
        <w:rPr/>
        <w:t>discussed</w:t>
      </w:r>
      <w:r>
        <w:rPr>
          <w:spacing w:val="-19"/>
        </w:rPr>
        <w:t> </w:t>
      </w:r>
      <w:r>
        <w:rPr/>
        <w:t>tools and</w:t>
      </w:r>
      <w:r>
        <w:rPr>
          <w:spacing w:val="-16"/>
        </w:rPr>
        <w:t> </w:t>
      </w:r>
      <w:r>
        <w:rPr/>
        <w:t>techniques</w:t>
      </w:r>
      <w:r>
        <w:rPr>
          <w:spacing w:val="-20"/>
        </w:rPr>
        <w:t> </w:t>
      </w:r>
      <w:r>
        <w:rPr/>
        <w:t>to</w:t>
      </w:r>
      <w:r>
        <w:rPr>
          <w:spacing w:val="-19"/>
        </w:rPr>
        <w:t> </w:t>
      </w:r>
      <w:r>
        <w:rPr/>
        <w:t>a</w:t>
      </w:r>
      <w:r>
        <w:rPr>
          <w:spacing w:val="-18"/>
        </w:rPr>
        <w:t> </w:t>
      </w:r>
      <w:r>
        <w:rPr/>
        <w:t>specific</w:t>
      </w:r>
      <w:r>
        <w:rPr>
          <w:spacing w:val="-18"/>
        </w:rPr>
        <w:t> </w:t>
      </w:r>
      <w:r>
        <w:rPr/>
        <w:t>organisation/industry</w:t>
      </w:r>
      <w:r>
        <w:rPr>
          <w:spacing w:val="-18"/>
        </w:rPr>
        <w:t> </w:t>
      </w:r>
      <w:r>
        <w:rPr/>
        <w:t>context</w:t>
      </w:r>
      <w:r>
        <w:rPr>
          <w:spacing w:val="-15"/>
        </w:rPr>
        <w:t> </w:t>
      </w:r>
      <w:r>
        <w:rPr/>
        <w:t>and</w:t>
      </w:r>
      <w:r>
        <w:rPr>
          <w:spacing w:val="-19"/>
        </w:rPr>
        <w:t> </w:t>
      </w:r>
      <w:r>
        <w:rPr/>
        <w:t>you</w:t>
      </w:r>
      <w:r>
        <w:rPr>
          <w:spacing w:val="-16"/>
        </w:rPr>
        <w:t> </w:t>
      </w:r>
      <w:r>
        <w:rPr/>
        <w:t>should</w:t>
      </w:r>
      <w:r>
        <w:rPr>
          <w:spacing w:val="-19"/>
        </w:rPr>
        <w:t> </w:t>
      </w:r>
      <w:r>
        <w:rPr/>
        <w:t>research</w:t>
      </w:r>
      <w:r>
        <w:rPr>
          <w:spacing w:val="-19"/>
        </w:rPr>
        <w:t> </w:t>
      </w:r>
      <w:r>
        <w:rPr/>
        <w:t>background materials on the chosen organisation (including company reports) and the industry in which it operates.</w:t>
      </w:r>
    </w:p>
    <w:p>
      <w:pPr>
        <w:pStyle w:val="BodyText"/>
        <w:spacing w:before="3"/>
        <w:rPr>
          <w:sz w:val="24"/>
        </w:rPr>
      </w:pPr>
    </w:p>
    <w:p>
      <w:pPr>
        <w:pStyle w:val="BodyText"/>
        <w:spacing w:line="249" w:lineRule="auto"/>
        <w:ind w:left="117" w:right="192" w:hanging="10"/>
        <w:jc w:val="both"/>
      </w:pPr>
      <w:r>
        <w:rPr/>
        <w:t>The Library can be used to find good quality journal articles and reports to provide further contextual information. Note that visiting company web sites can be helpful, as well as the business magazines already mentioned (Fortune/Bloomberg) as well as other company information sites.</w:t>
      </w:r>
    </w:p>
    <w:p>
      <w:pPr>
        <w:pStyle w:val="BodyText"/>
        <w:spacing w:before="1"/>
        <w:rPr>
          <w:sz w:val="24"/>
        </w:rPr>
      </w:pPr>
    </w:p>
    <w:p>
      <w:pPr>
        <w:pStyle w:val="BodyText"/>
        <w:spacing w:line="247" w:lineRule="auto"/>
        <w:ind w:left="117" w:right="197" w:hanging="10"/>
        <w:jc w:val="both"/>
      </w:pPr>
      <w:r>
        <w:rPr/>
        <w:t>All sources used must be formally acknowledged. The report must have referencing of an appropriate standard, and must use the </w:t>
      </w:r>
      <w:r>
        <w:rPr>
          <w:i/>
        </w:rPr>
        <w:t>Style and format notes </w:t>
      </w:r>
      <w:r>
        <w:rPr/>
        <w:t>below.</w:t>
      </w:r>
    </w:p>
    <w:p>
      <w:pPr>
        <w:pStyle w:val="BodyText"/>
        <w:spacing w:before="3"/>
        <w:rPr>
          <w:sz w:val="24"/>
        </w:rPr>
      </w:pPr>
    </w:p>
    <w:p>
      <w:pPr>
        <w:pStyle w:val="BodyText"/>
        <w:spacing w:line="249" w:lineRule="auto"/>
        <w:ind w:left="117" w:right="191" w:hanging="10"/>
        <w:jc w:val="both"/>
      </w:pPr>
      <w:r>
        <w:rPr/>
        <w:t>Use the marking schema below to plan the report – it shows the relative weighting of each section</w:t>
      </w:r>
      <w:r>
        <w:rPr>
          <w:spacing w:val="-9"/>
        </w:rPr>
        <w:t> </w:t>
      </w:r>
      <w:r>
        <w:rPr/>
        <w:t>e.g.,</w:t>
      </w:r>
      <w:r>
        <w:rPr>
          <w:spacing w:val="-10"/>
        </w:rPr>
        <w:t> </w:t>
      </w:r>
      <w:r>
        <w:rPr/>
        <w:t>the</w:t>
      </w:r>
      <w:r>
        <w:rPr>
          <w:spacing w:val="-14"/>
        </w:rPr>
        <w:t> </w:t>
      </w:r>
      <w:r>
        <w:rPr>
          <w:i/>
        </w:rPr>
        <w:t>“Industry</w:t>
      </w:r>
      <w:r>
        <w:rPr>
          <w:i/>
          <w:spacing w:val="-11"/>
        </w:rPr>
        <w:t> </w:t>
      </w:r>
      <w:r>
        <w:rPr>
          <w:i/>
        </w:rPr>
        <w:t>selection,</w:t>
      </w:r>
      <w:r>
        <w:rPr>
          <w:i/>
          <w:spacing w:val="-8"/>
        </w:rPr>
        <w:t> </w:t>
      </w:r>
      <w:r>
        <w:rPr>
          <w:i/>
        </w:rPr>
        <w:t>analysis,</w:t>
      </w:r>
      <w:r>
        <w:rPr>
          <w:i/>
          <w:spacing w:val="-10"/>
        </w:rPr>
        <w:t> </w:t>
      </w:r>
      <w:r>
        <w:rPr>
          <w:i/>
        </w:rPr>
        <w:t>challenges</w:t>
      </w:r>
      <w:r>
        <w:rPr>
          <w:i/>
          <w:spacing w:val="-8"/>
        </w:rPr>
        <w:t> </w:t>
      </w:r>
      <w:r>
        <w:rPr>
          <w:i/>
        </w:rPr>
        <w:t>and</w:t>
      </w:r>
      <w:r>
        <w:rPr>
          <w:i/>
          <w:spacing w:val="-11"/>
        </w:rPr>
        <w:t> </w:t>
      </w:r>
      <w:r>
        <w:rPr>
          <w:i/>
        </w:rPr>
        <w:t>issues</w:t>
      </w:r>
      <w:r>
        <w:rPr/>
        <w:t>”</w:t>
      </w:r>
      <w:r>
        <w:rPr>
          <w:spacing w:val="-10"/>
        </w:rPr>
        <w:t> </w:t>
      </w:r>
      <w:r>
        <w:rPr/>
        <w:t>section</w:t>
      </w:r>
      <w:r>
        <w:rPr>
          <w:spacing w:val="-9"/>
        </w:rPr>
        <w:t> </w:t>
      </w:r>
      <w:r>
        <w:rPr/>
        <w:t>is</w:t>
      </w:r>
      <w:r>
        <w:rPr>
          <w:spacing w:val="-11"/>
        </w:rPr>
        <w:t> </w:t>
      </w:r>
      <w:r>
        <w:rPr/>
        <w:t>weighted</w:t>
      </w:r>
      <w:r>
        <w:rPr>
          <w:spacing w:val="-8"/>
        </w:rPr>
        <w:t> </w:t>
      </w:r>
      <w:r>
        <w:rPr/>
        <w:t>as</w:t>
      </w:r>
      <w:r>
        <w:rPr>
          <w:spacing w:val="-11"/>
        </w:rPr>
        <w:t> </w:t>
      </w:r>
      <w:r>
        <w:rPr/>
        <w:t>20 out of 100, so it might be reasonably expected to take </w:t>
      </w:r>
      <w:r>
        <w:rPr>
          <w:i/>
        </w:rPr>
        <w:t>about </w:t>
      </w:r>
      <w:r>
        <w:rPr/>
        <w:t>a fifth of your total effort and to contain </w:t>
      </w:r>
      <w:r>
        <w:rPr>
          <w:i/>
        </w:rPr>
        <w:t>about </w:t>
      </w:r>
      <w:r>
        <w:rPr/>
        <w:t>20% of the total words within the main</w:t>
      </w:r>
      <w:r>
        <w:rPr>
          <w:spacing w:val="-20"/>
        </w:rPr>
        <w:t> </w:t>
      </w:r>
      <w:r>
        <w:rPr/>
        <w:t>text.</w:t>
      </w:r>
    </w:p>
    <w:p>
      <w:pPr>
        <w:pStyle w:val="BodyText"/>
        <w:spacing w:before="11"/>
        <w:rPr>
          <w:sz w:val="23"/>
        </w:rPr>
      </w:pPr>
    </w:p>
    <w:p>
      <w:pPr>
        <w:pStyle w:val="Heading2"/>
        <w:jc w:val="both"/>
      </w:pPr>
      <w:r>
        <w:rPr/>
        <w:t>Assessment Report Structure</w:t>
      </w:r>
    </w:p>
    <w:p>
      <w:pPr>
        <w:pStyle w:val="BodyText"/>
        <w:rPr>
          <w:b/>
          <w:sz w:val="25"/>
        </w:rPr>
      </w:pPr>
    </w:p>
    <w:p>
      <w:pPr>
        <w:pStyle w:val="ListParagraph"/>
        <w:numPr>
          <w:ilvl w:val="0"/>
          <w:numId w:val="2"/>
        </w:numPr>
        <w:tabs>
          <w:tab w:pos="841" w:val="left" w:leader="none"/>
          <w:tab w:pos="842" w:val="left" w:leader="none"/>
        </w:tabs>
        <w:spacing w:line="240" w:lineRule="auto" w:before="0" w:after="0"/>
        <w:ind w:left="842" w:right="0" w:hanging="360"/>
        <w:jc w:val="left"/>
        <w:rPr>
          <w:sz w:val="22"/>
        </w:rPr>
      </w:pPr>
      <w:r>
        <w:rPr>
          <w:b/>
          <w:sz w:val="22"/>
        </w:rPr>
        <w:t>Title: </w:t>
      </w:r>
      <w:r>
        <w:rPr>
          <w:sz w:val="22"/>
        </w:rPr>
        <w:t>clearly identifying selected</w:t>
      </w:r>
      <w:r>
        <w:rPr>
          <w:spacing w:val="-20"/>
          <w:sz w:val="22"/>
        </w:rPr>
        <w:t> </w:t>
      </w:r>
      <w:r>
        <w:rPr>
          <w:sz w:val="22"/>
        </w:rPr>
        <w:t>scenario/organisation/industry</w:t>
      </w:r>
    </w:p>
    <w:p>
      <w:pPr>
        <w:pStyle w:val="BodyText"/>
        <w:spacing w:before="1"/>
        <w:rPr>
          <w:sz w:val="25"/>
        </w:rPr>
      </w:pPr>
    </w:p>
    <w:p>
      <w:pPr>
        <w:pStyle w:val="Heading3"/>
        <w:numPr>
          <w:ilvl w:val="0"/>
          <w:numId w:val="2"/>
        </w:numPr>
        <w:tabs>
          <w:tab w:pos="841" w:val="left" w:leader="none"/>
          <w:tab w:pos="842" w:val="left" w:leader="none"/>
        </w:tabs>
        <w:spacing w:line="240" w:lineRule="auto" w:before="1" w:after="0"/>
        <w:ind w:left="842" w:right="0" w:hanging="360"/>
        <w:jc w:val="left"/>
      </w:pPr>
      <w:r>
        <w:rPr/>
        <w:t>Abstract:</w:t>
      </w:r>
    </w:p>
    <w:p>
      <w:pPr>
        <w:pStyle w:val="BodyText"/>
        <w:spacing w:before="4"/>
        <w:rPr>
          <w:b/>
          <w:sz w:val="25"/>
        </w:rPr>
      </w:pPr>
    </w:p>
    <w:p>
      <w:pPr>
        <w:pStyle w:val="ListParagraph"/>
        <w:numPr>
          <w:ilvl w:val="0"/>
          <w:numId w:val="2"/>
        </w:numPr>
        <w:tabs>
          <w:tab w:pos="841" w:val="left" w:leader="none"/>
          <w:tab w:pos="842" w:val="left" w:leader="none"/>
        </w:tabs>
        <w:spacing w:line="240" w:lineRule="auto" w:before="0" w:after="0"/>
        <w:ind w:left="842" w:right="0" w:hanging="360"/>
        <w:jc w:val="left"/>
        <w:rPr>
          <w:sz w:val="22"/>
        </w:rPr>
      </w:pPr>
      <w:r>
        <w:rPr>
          <w:b/>
          <w:sz w:val="22"/>
        </w:rPr>
        <w:t>Introduction: </w:t>
      </w:r>
      <w:r>
        <w:rPr>
          <w:sz w:val="22"/>
        </w:rPr>
        <w:t>Contextual outline of the scenario/organisation/industry</w:t>
      </w:r>
      <w:r>
        <w:rPr>
          <w:spacing w:val="-23"/>
          <w:sz w:val="22"/>
        </w:rPr>
        <w:t> </w:t>
      </w:r>
      <w:r>
        <w:rPr>
          <w:sz w:val="22"/>
        </w:rPr>
        <w:t>chosen.</w:t>
      </w:r>
    </w:p>
    <w:p>
      <w:pPr>
        <w:pStyle w:val="BodyText"/>
        <w:spacing w:before="11"/>
        <w:rPr>
          <w:sz w:val="24"/>
        </w:rPr>
      </w:pPr>
    </w:p>
    <w:p>
      <w:pPr>
        <w:pStyle w:val="ListParagraph"/>
        <w:numPr>
          <w:ilvl w:val="0"/>
          <w:numId w:val="2"/>
        </w:numPr>
        <w:tabs>
          <w:tab w:pos="842" w:val="left" w:leader="none"/>
        </w:tabs>
        <w:spacing w:line="249" w:lineRule="auto" w:before="0" w:after="0"/>
        <w:ind w:left="842" w:right="193" w:hanging="360"/>
        <w:jc w:val="both"/>
        <w:rPr>
          <w:sz w:val="22"/>
        </w:rPr>
      </w:pPr>
      <w:r>
        <w:rPr>
          <w:b/>
          <w:sz w:val="22"/>
        </w:rPr>
        <w:t>Main Text: </w:t>
      </w:r>
      <w:r>
        <w:rPr>
          <w:sz w:val="22"/>
        </w:rPr>
        <w:t>This section can be sub-divided as you see fit and should contain your in depth</w:t>
      </w:r>
      <w:r>
        <w:rPr>
          <w:spacing w:val="-3"/>
          <w:sz w:val="22"/>
        </w:rPr>
        <w:t> </w:t>
      </w:r>
      <w:r>
        <w:rPr>
          <w:sz w:val="22"/>
        </w:rPr>
        <w:t>discussion</w:t>
      </w:r>
      <w:r>
        <w:rPr>
          <w:spacing w:val="-4"/>
          <w:sz w:val="22"/>
        </w:rPr>
        <w:t> </w:t>
      </w:r>
      <w:r>
        <w:rPr>
          <w:sz w:val="22"/>
        </w:rPr>
        <w:t>of</w:t>
      </w:r>
      <w:r>
        <w:rPr>
          <w:spacing w:val="-3"/>
          <w:sz w:val="22"/>
        </w:rPr>
        <w:t> </w:t>
      </w:r>
      <w:r>
        <w:rPr>
          <w:sz w:val="22"/>
        </w:rPr>
        <w:t>the</w:t>
      </w:r>
      <w:r>
        <w:rPr>
          <w:spacing w:val="-7"/>
          <w:sz w:val="22"/>
        </w:rPr>
        <w:t> </w:t>
      </w:r>
      <w:r>
        <w:rPr>
          <w:sz w:val="22"/>
        </w:rPr>
        <w:t>topic.</w:t>
      </w:r>
      <w:r>
        <w:rPr>
          <w:spacing w:val="-3"/>
          <w:sz w:val="22"/>
        </w:rPr>
        <w:t> </w:t>
      </w:r>
      <w:r>
        <w:rPr>
          <w:sz w:val="22"/>
        </w:rPr>
        <w:t>It</w:t>
      </w:r>
      <w:r>
        <w:rPr>
          <w:spacing w:val="-3"/>
          <w:sz w:val="22"/>
        </w:rPr>
        <w:t> </w:t>
      </w:r>
      <w:r>
        <w:rPr>
          <w:sz w:val="22"/>
        </w:rPr>
        <w:t>should</w:t>
      </w:r>
      <w:r>
        <w:rPr>
          <w:spacing w:val="-4"/>
          <w:sz w:val="22"/>
        </w:rPr>
        <w:t> </w:t>
      </w:r>
      <w:r>
        <w:rPr>
          <w:sz w:val="22"/>
        </w:rPr>
        <w:t>include</w:t>
      </w:r>
      <w:r>
        <w:rPr>
          <w:spacing w:val="-4"/>
          <w:sz w:val="22"/>
        </w:rPr>
        <w:t> </w:t>
      </w:r>
      <w:r>
        <w:rPr>
          <w:sz w:val="22"/>
        </w:rPr>
        <w:t>your</w:t>
      </w:r>
      <w:r>
        <w:rPr>
          <w:spacing w:val="-3"/>
          <w:sz w:val="22"/>
        </w:rPr>
        <w:t> </w:t>
      </w:r>
      <w:r>
        <w:rPr>
          <w:sz w:val="22"/>
        </w:rPr>
        <w:t>analysis</w:t>
      </w:r>
      <w:r>
        <w:rPr>
          <w:spacing w:val="-4"/>
          <w:sz w:val="22"/>
        </w:rPr>
        <w:t> </w:t>
      </w:r>
      <w:r>
        <w:rPr>
          <w:sz w:val="22"/>
        </w:rPr>
        <w:t>and</w:t>
      </w:r>
      <w:r>
        <w:rPr>
          <w:spacing w:val="-4"/>
          <w:sz w:val="22"/>
        </w:rPr>
        <w:t> </w:t>
      </w:r>
      <w:r>
        <w:rPr>
          <w:sz w:val="22"/>
        </w:rPr>
        <w:t>synthesis</w:t>
      </w:r>
      <w:r>
        <w:rPr>
          <w:spacing w:val="-4"/>
          <w:sz w:val="22"/>
        </w:rPr>
        <w:t> </w:t>
      </w:r>
      <w:r>
        <w:rPr>
          <w:sz w:val="22"/>
        </w:rPr>
        <w:t>of the</w:t>
      </w:r>
      <w:r>
        <w:rPr>
          <w:spacing w:val="-7"/>
          <w:sz w:val="22"/>
        </w:rPr>
        <w:t> </w:t>
      </w:r>
      <w:r>
        <w:rPr>
          <w:sz w:val="22"/>
        </w:rPr>
        <w:t>main issues and discuss your chosen example extensively which should be illustrated with appropriate diagrams, tables and</w:t>
      </w:r>
      <w:r>
        <w:rPr>
          <w:spacing w:val="-8"/>
          <w:sz w:val="22"/>
        </w:rPr>
        <w:t> </w:t>
      </w:r>
      <w:r>
        <w:rPr>
          <w:sz w:val="22"/>
        </w:rPr>
        <w:t>figures.</w:t>
      </w:r>
    </w:p>
    <w:p>
      <w:pPr>
        <w:pStyle w:val="BodyText"/>
        <w:spacing w:before="5"/>
        <w:rPr>
          <w:sz w:val="26"/>
        </w:rPr>
      </w:pPr>
    </w:p>
    <w:p>
      <w:pPr>
        <w:pStyle w:val="ListParagraph"/>
        <w:numPr>
          <w:ilvl w:val="0"/>
          <w:numId w:val="2"/>
        </w:numPr>
        <w:tabs>
          <w:tab w:pos="842" w:val="left" w:leader="none"/>
        </w:tabs>
        <w:spacing w:line="249" w:lineRule="auto" w:before="0" w:after="0"/>
        <w:ind w:left="842" w:right="192" w:hanging="360"/>
        <w:jc w:val="both"/>
        <w:rPr>
          <w:sz w:val="22"/>
        </w:rPr>
      </w:pPr>
      <w:r>
        <w:rPr>
          <w:b/>
          <w:sz w:val="22"/>
        </w:rPr>
        <w:t>Conclusions, critical evaluation and appraisal &amp; way forward</w:t>
      </w:r>
      <w:r>
        <w:rPr>
          <w:b/>
          <w:i/>
          <w:sz w:val="22"/>
        </w:rPr>
        <w:t>: </w:t>
      </w:r>
      <w:r>
        <w:rPr>
          <w:sz w:val="22"/>
        </w:rPr>
        <w:t>Bring together the main</w:t>
      </w:r>
      <w:r>
        <w:rPr>
          <w:spacing w:val="-9"/>
          <w:sz w:val="22"/>
        </w:rPr>
        <w:t> </w:t>
      </w:r>
      <w:r>
        <w:rPr>
          <w:sz w:val="22"/>
        </w:rPr>
        <w:t>points</w:t>
      </w:r>
      <w:r>
        <w:rPr>
          <w:spacing w:val="-8"/>
          <w:sz w:val="22"/>
        </w:rPr>
        <w:t> </w:t>
      </w:r>
      <w:r>
        <w:rPr>
          <w:sz w:val="22"/>
        </w:rPr>
        <w:t>and</w:t>
      </w:r>
      <w:r>
        <w:rPr>
          <w:spacing w:val="-11"/>
          <w:sz w:val="22"/>
        </w:rPr>
        <w:t> </w:t>
      </w:r>
      <w:r>
        <w:rPr>
          <w:sz w:val="22"/>
        </w:rPr>
        <w:t>summarise</w:t>
      </w:r>
      <w:r>
        <w:rPr>
          <w:spacing w:val="-9"/>
          <w:sz w:val="22"/>
        </w:rPr>
        <w:t> </w:t>
      </w:r>
      <w:r>
        <w:rPr>
          <w:sz w:val="22"/>
        </w:rPr>
        <w:t>as</w:t>
      </w:r>
      <w:r>
        <w:rPr>
          <w:spacing w:val="-11"/>
          <w:sz w:val="22"/>
        </w:rPr>
        <w:t> </w:t>
      </w:r>
      <w:r>
        <w:rPr>
          <w:sz w:val="22"/>
        </w:rPr>
        <w:t>well</w:t>
      </w:r>
      <w:r>
        <w:rPr>
          <w:spacing w:val="-10"/>
          <w:sz w:val="22"/>
        </w:rPr>
        <w:t> </w:t>
      </w:r>
      <w:r>
        <w:rPr>
          <w:sz w:val="22"/>
        </w:rPr>
        <w:t>as</w:t>
      </w:r>
      <w:r>
        <w:rPr>
          <w:spacing w:val="-9"/>
          <w:sz w:val="22"/>
        </w:rPr>
        <w:t> </w:t>
      </w:r>
      <w:r>
        <w:rPr>
          <w:sz w:val="22"/>
        </w:rPr>
        <w:t>pointing</w:t>
      </w:r>
      <w:r>
        <w:rPr>
          <w:spacing w:val="-9"/>
          <w:sz w:val="22"/>
        </w:rPr>
        <w:t> </w:t>
      </w:r>
      <w:r>
        <w:rPr>
          <w:sz w:val="22"/>
        </w:rPr>
        <w:t>out</w:t>
      </w:r>
      <w:r>
        <w:rPr>
          <w:spacing w:val="-10"/>
          <w:sz w:val="22"/>
        </w:rPr>
        <w:t> </w:t>
      </w:r>
      <w:r>
        <w:rPr>
          <w:sz w:val="22"/>
        </w:rPr>
        <w:t>difficulties</w:t>
      </w:r>
      <w:r>
        <w:rPr>
          <w:spacing w:val="-9"/>
          <w:sz w:val="22"/>
        </w:rPr>
        <w:t> </w:t>
      </w:r>
      <w:r>
        <w:rPr>
          <w:sz w:val="22"/>
        </w:rPr>
        <w:t>and</w:t>
      </w:r>
      <w:r>
        <w:rPr>
          <w:spacing w:val="-11"/>
          <w:sz w:val="22"/>
        </w:rPr>
        <w:t> </w:t>
      </w:r>
      <w:r>
        <w:rPr>
          <w:sz w:val="22"/>
        </w:rPr>
        <w:t>deficiencies,</w:t>
      </w:r>
      <w:r>
        <w:rPr>
          <w:spacing w:val="-10"/>
          <w:sz w:val="22"/>
        </w:rPr>
        <w:t> </w:t>
      </w:r>
      <w:r>
        <w:rPr>
          <w:sz w:val="22"/>
        </w:rPr>
        <w:t>caveats and cautions in the analysis and obstacles to a better</w:t>
      </w:r>
      <w:r>
        <w:rPr>
          <w:spacing w:val="-22"/>
          <w:sz w:val="22"/>
        </w:rPr>
        <w:t> </w:t>
      </w:r>
      <w:r>
        <w:rPr>
          <w:sz w:val="22"/>
        </w:rPr>
        <w:t>analysis/outcome.</w:t>
      </w:r>
    </w:p>
    <w:p>
      <w:pPr>
        <w:pStyle w:val="BodyText"/>
        <w:spacing w:before="1"/>
        <w:rPr>
          <w:sz w:val="24"/>
        </w:rPr>
      </w:pPr>
    </w:p>
    <w:p>
      <w:pPr>
        <w:pStyle w:val="ListParagraph"/>
        <w:numPr>
          <w:ilvl w:val="0"/>
          <w:numId w:val="2"/>
        </w:numPr>
        <w:tabs>
          <w:tab w:pos="842" w:val="left" w:leader="none"/>
        </w:tabs>
        <w:spacing w:line="247" w:lineRule="auto" w:before="0" w:after="0"/>
        <w:ind w:left="842" w:right="195" w:hanging="360"/>
        <w:jc w:val="both"/>
        <w:rPr>
          <w:sz w:val="22"/>
        </w:rPr>
      </w:pPr>
      <w:r>
        <w:rPr>
          <w:b/>
          <w:sz w:val="22"/>
        </w:rPr>
        <w:t>Appendices</w:t>
      </w:r>
      <w:r>
        <w:rPr>
          <w:sz w:val="24"/>
        </w:rPr>
        <w:t>: </w:t>
      </w:r>
      <w:r>
        <w:rPr>
          <w:sz w:val="22"/>
        </w:rPr>
        <w:t>You may include appendices where it is necessary to provide further evidence</w:t>
      </w:r>
      <w:r>
        <w:rPr>
          <w:spacing w:val="-3"/>
          <w:sz w:val="22"/>
        </w:rPr>
        <w:t> </w:t>
      </w:r>
      <w:r>
        <w:rPr>
          <w:sz w:val="22"/>
        </w:rPr>
        <w:t>or</w:t>
      </w:r>
      <w:r>
        <w:rPr>
          <w:spacing w:val="-2"/>
          <w:sz w:val="22"/>
        </w:rPr>
        <w:t> </w:t>
      </w:r>
      <w:r>
        <w:rPr>
          <w:sz w:val="22"/>
        </w:rPr>
        <w:t>explanation.</w:t>
      </w:r>
      <w:r>
        <w:rPr>
          <w:spacing w:val="-2"/>
          <w:sz w:val="22"/>
        </w:rPr>
        <w:t> </w:t>
      </w:r>
      <w:r>
        <w:rPr>
          <w:sz w:val="22"/>
        </w:rPr>
        <w:t>You</w:t>
      </w:r>
      <w:r>
        <w:rPr>
          <w:spacing w:val="-3"/>
          <w:sz w:val="22"/>
        </w:rPr>
        <w:t> </w:t>
      </w:r>
      <w:r>
        <w:rPr>
          <w:sz w:val="22"/>
        </w:rPr>
        <w:t>may</w:t>
      </w:r>
      <w:r>
        <w:rPr>
          <w:spacing w:val="-5"/>
          <w:sz w:val="22"/>
        </w:rPr>
        <w:t> </w:t>
      </w:r>
      <w:r>
        <w:rPr>
          <w:sz w:val="22"/>
        </w:rPr>
        <w:t>use</w:t>
      </w:r>
      <w:r>
        <w:rPr>
          <w:spacing w:val="-3"/>
          <w:sz w:val="22"/>
        </w:rPr>
        <w:t> </w:t>
      </w:r>
      <w:r>
        <w:rPr>
          <w:sz w:val="22"/>
        </w:rPr>
        <w:t>appendices</w:t>
      </w:r>
      <w:r>
        <w:rPr>
          <w:spacing w:val="-3"/>
          <w:sz w:val="22"/>
        </w:rPr>
        <w:t> </w:t>
      </w:r>
      <w:r>
        <w:rPr>
          <w:sz w:val="22"/>
        </w:rPr>
        <w:t>to</w:t>
      </w:r>
      <w:r>
        <w:rPr>
          <w:spacing w:val="-5"/>
          <w:sz w:val="22"/>
        </w:rPr>
        <w:t> </w:t>
      </w:r>
      <w:r>
        <w:rPr>
          <w:sz w:val="22"/>
        </w:rPr>
        <w:t>justify</w:t>
      </w:r>
      <w:r>
        <w:rPr>
          <w:spacing w:val="-5"/>
          <w:sz w:val="22"/>
        </w:rPr>
        <w:t> </w:t>
      </w:r>
      <w:r>
        <w:rPr>
          <w:sz w:val="22"/>
        </w:rPr>
        <w:t>the</w:t>
      </w:r>
      <w:r>
        <w:rPr>
          <w:spacing w:val="-3"/>
          <w:sz w:val="22"/>
        </w:rPr>
        <w:t> </w:t>
      </w:r>
      <w:r>
        <w:rPr>
          <w:sz w:val="22"/>
        </w:rPr>
        <w:t>arguments</w:t>
      </w:r>
      <w:r>
        <w:rPr>
          <w:spacing w:val="-5"/>
          <w:sz w:val="22"/>
        </w:rPr>
        <w:t> </w:t>
      </w:r>
      <w:r>
        <w:rPr>
          <w:sz w:val="22"/>
        </w:rPr>
        <w:t>in</w:t>
      </w:r>
      <w:r>
        <w:rPr>
          <w:spacing w:val="-3"/>
          <w:sz w:val="22"/>
        </w:rPr>
        <w:t> </w:t>
      </w:r>
      <w:r>
        <w:rPr>
          <w:sz w:val="22"/>
        </w:rPr>
        <w:t>the</w:t>
      </w:r>
      <w:r>
        <w:rPr>
          <w:spacing w:val="-6"/>
          <w:sz w:val="22"/>
        </w:rPr>
        <w:t> </w:t>
      </w:r>
      <w:r>
        <w:rPr>
          <w:sz w:val="22"/>
        </w:rPr>
        <w:t>main text but they cannot earn you marks in their own</w:t>
      </w:r>
      <w:r>
        <w:rPr>
          <w:spacing w:val="-18"/>
          <w:sz w:val="22"/>
        </w:rPr>
        <w:t> </w:t>
      </w:r>
      <w:r>
        <w:rPr>
          <w:sz w:val="22"/>
        </w:rPr>
        <w:t>right.</w:t>
      </w:r>
    </w:p>
    <w:p>
      <w:pPr>
        <w:spacing w:after="0" w:line="247" w:lineRule="auto"/>
        <w:jc w:val="both"/>
        <w:rPr>
          <w:sz w:val="22"/>
        </w:rPr>
        <w:sectPr>
          <w:pgSz w:w="11910" w:h="16840"/>
          <w:pgMar w:header="701" w:footer="707" w:top="900" w:bottom="900" w:left="1580" w:right="920"/>
        </w:sectPr>
      </w:pPr>
    </w:p>
    <w:p>
      <w:pPr>
        <w:pStyle w:val="BodyText"/>
        <w:spacing w:before="7"/>
        <w:rPr>
          <w:sz w:val="16"/>
        </w:rPr>
      </w:pPr>
    </w:p>
    <w:p>
      <w:pPr>
        <w:pStyle w:val="Heading2"/>
        <w:spacing w:before="93"/>
        <w:jc w:val="both"/>
      </w:pPr>
      <w:r>
        <w:rPr/>
        <w:t>Assessment Submission</w:t>
      </w:r>
    </w:p>
    <w:p>
      <w:pPr>
        <w:pStyle w:val="BodyText"/>
        <w:spacing w:before="3"/>
        <w:rPr>
          <w:b/>
          <w:sz w:val="27"/>
        </w:rPr>
      </w:pPr>
    </w:p>
    <w:p>
      <w:pPr>
        <w:pStyle w:val="BodyText"/>
        <w:spacing w:line="247" w:lineRule="auto"/>
        <w:ind w:left="117" w:right="191" w:hanging="10"/>
        <w:jc w:val="both"/>
      </w:pPr>
      <w:r>
        <w:rPr/>
        <w:t>This</w:t>
      </w:r>
      <w:r>
        <w:rPr>
          <w:spacing w:val="-7"/>
        </w:rPr>
        <w:t> </w:t>
      </w:r>
      <w:r>
        <w:rPr/>
        <w:t>assessment</w:t>
      </w:r>
      <w:r>
        <w:rPr>
          <w:spacing w:val="-6"/>
        </w:rPr>
        <w:t> </w:t>
      </w:r>
      <w:r>
        <w:rPr/>
        <w:t>is</w:t>
      </w:r>
      <w:r>
        <w:rPr>
          <w:spacing w:val="-7"/>
        </w:rPr>
        <w:t> </w:t>
      </w:r>
      <w:r>
        <w:rPr/>
        <w:t>due</w:t>
      </w:r>
      <w:r>
        <w:rPr>
          <w:spacing w:val="-10"/>
        </w:rPr>
        <w:t> </w:t>
      </w:r>
      <w:r>
        <w:rPr/>
        <w:t>to</w:t>
      </w:r>
      <w:r>
        <w:rPr>
          <w:spacing w:val="-8"/>
        </w:rPr>
        <w:t> </w:t>
      </w:r>
      <w:r>
        <w:rPr/>
        <w:t>be</w:t>
      </w:r>
      <w:r>
        <w:rPr>
          <w:spacing w:val="-8"/>
        </w:rPr>
        <w:t> </w:t>
      </w:r>
      <w:r>
        <w:rPr/>
        <w:t>submitted</w:t>
      </w:r>
      <w:r>
        <w:rPr>
          <w:spacing w:val="-8"/>
        </w:rPr>
        <w:t> </w:t>
      </w:r>
      <w:r>
        <w:rPr/>
        <w:t>by</w:t>
      </w:r>
      <w:r>
        <w:rPr>
          <w:spacing w:val="-10"/>
        </w:rPr>
        <w:t> </w:t>
      </w:r>
      <w:r>
        <w:rPr/>
        <w:t>23:59</w:t>
      </w:r>
      <w:r>
        <w:rPr>
          <w:spacing w:val="-10"/>
        </w:rPr>
        <w:t> </w:t>
      </w:r>
      <w:r>
        <w:rPr/>
        <w:t>(UK</w:t>
      </w:r>
      <w:r>
        <w:rPr>
          <w:spacing w:val="-8"/>
        </w:rPr>
        <w:t> </w:t>
      </w:r>
      <w:r>
        <w:rPr/>
        <w:t>Time)</w:t>
      </w:r>
      <w:r>
        <w:rPr>
          <w:spacing w:val="-7"/>
        </w:rPr>
        <w:t> </w:t>
      </w:r>
      <w:r>
        <w:rPr/>
        <w:t>on</w:t>
      </w:r>
      <w:r>
        <w:rPr>
          <w:spacing w:val="-8"/>
        </w:rPr>
        <w:t> </w:t>
      </w:r>
      <w:r>
        <w:rPr/>
        <w:t>Friday</w:t>
      </w:r>
      <w:r>
        <w:rPr>
          <w:spacing w:val="-28"/>
        </w:rPr>
        <w:t> </w:t>
      </w:r>
      <w:r>
        <w:rPr/>
        <w:t>1</w:t>
      </w:r>
      <w:r>
        <w:rPr>
          <w:position w:val="8"/>
          <w:sz w:val="14"/>
        </w:rPr>
        <w:t>st</w:t>
      </w:r>
      <w:r>
        <w:rPr>
          <w:spacing w:val="17"/>
          <w:position w:val="8"/>
          <w:sz w:val="14"/>
        </w:rPr>
        <w:t> </w:t>
      </w:r>
      <w:r>
        <w:rPr/>
        <w:t>May</w:t>
      </w:r>
      <w:r>
        <w:rPr>
          <w:spacing w:val="-10"/>
        </w:rPr>
        <w:t> </w:t>
      </w:r>
      <w:r>
        <w:rPr/>
        <w:t>2020</w:t>
      </w:r>
      <w:r>
        <w:rPr>
          <w:spacing w:val="-8"/>
        </w:rPr>
        <w:t> </w:t>
      </w:r>
      <w:r>
        <w:rPr/>
        <w:t>to</w:t>
      </w:r>
      <w:r>
        <w:rPr>
          <w:spacing w:val="-8"/>
        </w:rPr>
        <w:t> </w:t>
      </w:r>
      <w:r>
        <w:rPr/>
        <w:t>Turnitin. A Turnitin similarity index of less than 12% is</w:t>
      </w:r>
      <w:r>
        <w:rPr>
          <w:spacing w:val="-21"/>
        </w:rPr>
        <w:t> </w:t>
      </w:r>
      <w:r>
        <w:rPr/>
        <w:t>required.</w:t>
      </w:r>
    </w:p>
    <w:p>
      <w:pPr>
        <w:pStyle w:val="BodyText"/>
        <w:spacing w:before="1"/>
        <w:rPr>
          <w:sz w:val="24"/>
        </w:rPr>
      </w:pPr>
    </w:p>
    <w:p>
      <w:pPr>
        <w:pStyle w:val="BodyText"/>
        <w:spacing w:line="252" w:lineRule="auto"/>
        <w:ind w:left="117" w:right="193" w:hanging="10"/>
        <w:jc w:val="both"/>
      </w:pPr>
      <w:r>
        <w:rPr>
          <w:b/>
        </w:rPr>
        <w:t>General submission rules: </w:t>
      </w:r>
      <w:r>
        <w:rPr/>
        <w:t>If you have any problems with this assessment, please contact the Module Leader, preferably well before the submission date.</w:t>
      </w:r>
    </w:p>
    <w:p>
      <w:pPr>
        <w:pStyle w:val="BodyText"/>
        <w:spacing w:before="6"/>
        <w:rPr>
          <w:sz w:val="20"/>
        </w:rPr>
      </w:pPr>
    </w:p>
    <w:p>
      <w:pPr>
        <w:pStyle w:val="BodyText"/>
        <w:spacing w:line="249" w:lineRule="auto"/>
        <w:ind w:left="107" w:right="193"/>
        <w:jc w:val="both"/>
      </w:pPr>
      <w:r>
        <w:rPr>
          <w:b/>
        </w:rPr>
        <w:t>Style and format notes: </w:t>
      </w:r>
      <w:r>
        <w:rPr/>
        <w:t>The report will be marked anonymously. Please do not put your name</w:t>
      </w:r>
      <w:r>
        <w:rPr>
          <w:spacing w:val="-9"/>
        </w:rPr>
        <w:t> </w:t>
      </w:r>
      <w:r>
        <w:rPr/>
        <w:t>anywhere</w:t>
      </w:r>
      <w:r>
        <w:rPr>
          <w:spacing w:val="-6"/>
        </w:rPr>
        <w:t> </w:t>
      </w:r>
      <w:r>
        <w:rPr/>
        <w:t>on</w:t>
      </w:r>
      <w:r>
        <w:rPr>
          <w:spacing w:val="-9"/>
        </w:rPr>
        <w:t> </w:t>
      </w:r>
      <w:r>
        <w:rPr/>
        <w:t>the</w:t>
      </w:r>
      <w:r>
        <w:rPr>
          <w:spacing w:val="-7"/>
        </w:rPr>
        <w:t> </w:t>
      </w:r>
      <w:r>
        <w:rPr/>
        <w:t>document,</w:t>
      </w:r>
      <w:r>
        <w:rPr>
          <w:spacing w:val="-7"/>
        </w:rPr>
        <w:t> </w:t>
      </w:r>
      <w:r>
        <w:rPr/>
        <w:t>but</w:t>
      </w:r>
      <w:r>
        <w:rPr>
          <w:spacing w:val="-7"/>
        </w:rPr>
        <w:t> </w:t>
      </w:r>
      <w:r>
        <w:rPr/>
        <w:t>do</w:t>
      </w:r>
      <w:r>
        <w:rPr>
          <w:spacing w:val="-9"/>
        </w:rPr>
        <w:t> </w:t>
      </w:r>
      <w:r>
        <w:rPr/>
        <w:t>provide</w:t>
      </w:r>
      <w:r>
        <w:rPr>
          <w:spacing w:val="-9"/>
        </w:rPr>
        <w:t> </w:t>
      </w:r>
      <w:r>
        <w:rPr/>
        <w:t>your</w:t>
      </w:r>
      <w:r>
        <w:rPr>
          <w:spacing w:val="-5"/>
        </w:rPr>
        <w:t> </w:t>
      </w:r>
      <w:r>
        <w:rPr/>
        <w:t>matriculation</w:t>
      </w:r>
      <w:r>
        <w:rPr>
          <w:spacing w:val="-9"/>
        </w:rPr>
        <w:t> </w:t>
      </w:r>
      <w:r>
        <w:rPr/>
        <w:t>number</w:t>
      </w:r>
      <w:r>
        <w:rPr>
          <w:spacing w:val="-6"/>
        </w:rPr>
        <w:t> </w:t>
      </w:r>
      <w:r>
        <w:rPr/>
        <w:t>on</w:t>
      </w:r>
      <w:r>
        <w:rPr>
          <w:spacing w:val="-11"/>
        </w:rPr>
        <w:t> </w:t>
      </w:r>
      <w:r>
        <w:rPr/>
        <w:t>the</w:t>
      </w:r>
      <w:r>
        <w:rPr>
          <w:spacing w:val="-11"/>
        </w:rPr>
        <w:t> </w:t>
      </w:r>
      <w:r>
        <w:rPr/>
        <w:t>front</w:t>
      </w:r>
      <w:r>
        <w:rPr>
          <w:spacing w:val="-7"/>
        </w:rPr>
        <w:t> </w:t>
      </w:r>
      <w:r>
        <w:rPr/>
        <w:t>page.</w:t>
      </w:r>
    </w:p>
    <w:p>
      <w:pPr>
        <w:pStyle w:val="BodyText"/>
        <w:spacing w:before="6"/>
        <w:rPr>
          <w:sz w:val="24"/>
        </w:rPr>
      </w:pPr>
    </w:p>
    <w:p>
      <w:pPr>
        <w:pStyle w:val="BodyText"/>
        <w:spacing w:line="249" w:lineRule="auto"/>
        <w:ind w:left="117" w:right="193" w:hanging="10"/>
        <w:jc w:val="both"/>
      </w:pPr>
      <w:r>
        <w:rPr>
          <w:b/>
        </w:rPr>
        <w:t>Word length: </w:t>
      </w:r>
      <w:r>
        <w:rPr/>
        <w:t>The target length of the main text is 3000 words +/- 10%. A report of less than this</w:t>
      </w:r>
      <w:r>
        <w:rPr>
          <w:spacing w:val="-11"/>
        </w:rPr>
        <w:t> </w:t>
      </w:r>
      <w:r>
        <w:rPr/>
        <w:t>length</w:t>
      </w:r>
      <w:r>
        <w:rPr>
          <w:spacing w:val="-14"/>
        </w:rPr>
        <w:t> </w:t>
      </w:r>
      <w:r>
        <w:rPr/>
        <w:t>is</w:t>
      </w:r>
      <w:r>
        <w:rPr>
          <w:spacing w:val="-13"/>
        </w:rPr>
        <w:t> </w:t>
      </w:r>
      <w:r>
        <w:rPr/>
        <w:t>unlikely</w:t>
      </w:r>
      <w:r>
        <w:rPr>
          <w:spacing w:val="-13"/>
        </w:rPr>
        <w:t> </w:t>
      </w:r>
      <w:r>
        <w:rPr/>
        <w:t>to</w:t>
      </w:r>
      <w:r>
        <w:rPr>
          <w:spacing w:val="-14"/>
        </w:rPr>
        <w:t> </w:t>
      </w:r>
      <w:r>
        <w:rPr/>
        <w:t>contain</w:t>
      </w:r>
      <w:r>
        <w:rPr>
          <w:spacing w:val="-11"/>
        </w:rPr>
        <w:t> </w:t>
      </w:r>
      <w:r>
        <w:rPr/>
        <w:t>adequate</w:t>
      </w:r>
      <w:r>
        <w:rPr>
          <w:spacing w:val="-13"/>
        </w:rPr>
        <w:t> </w:t>
      </w:r>
      <w:r>
        <w:rPr/>
        <w:t>content,</w:t>
      </w:r>
      <w:r>
        <w:rPr>
          <w:spacing w:val="-15"/>
        </w:rPr>
        <w:t> </w:t>
      </w:r>
      <w:r>
        <w:rPr/>
        <w:t>which</w:t>
      </w:r>
      <w:r>
        <w:rPr>
          <w:spacing w:val="-11"/>
        </w:rPr>
        <w:t> </w:t>
      </w:r>
      <w:r>
        <w:rPr/>
        <w:t>will</w:t>
      </w:r>
      <w:r>
        <w:rPr>
          <w:spacing w:val="-12"/>
        </w:rPr>
        <w:t> </w:t>
      </w:r>
      <w:r>
        <w:rPr/>
        <w:t>reduce</w:t>
      </w:r>
      <w:r>
        <w:rPr>
          <w:spacing w:val="-14"/>
        </w:rPr>
        <w:t> </w:t>
      </w:r>
      <w:r>
        <w:rPr/>
        <w:t>the</w:t>
      </w:r>
      <w:r>
        <w:rPr>
          <w:spacing w:val="-14"/>
        </w:rPr>
        <w:t> </w:t>
      </w:r>
      <w:r>
        <w:rPr/>
        <w:t>marks</w:t>
      </w:r>
      <w:r>
        <w:rPr>
          <w:spacing w:val="-13"/>
        </w:rPr>
        <w:t> </w:t>
      </w:r>
      <w:r>
        <w:rPr/>
        <w:t>available.</w:t>
      </w:r>
      <w:r>
        <w:rPr>
          <w:spacing w:val="34"/>
        </w:rPr>
        <w:t> </w:t>
      </w:r>
      <w:r>
        <w:rPr/>
        <w:t>Word count should be displayed on the front</w:t>
      </w:r>
      <w:r>
        <w:rPr>
          <w:spacing w:val="-11"/>
        </w:rPr>
        <w:t> </w:t>
      </w:r>
      <w:r>
        <w:rPr/>
        <w:t>page.</w:t>
      </w:r>
    </w:p>
    <w:p>
      <w:pPr>
        <w:pStyle w:val="BodyText"/>
        <w:spacing w:before="5"/>
        <w:rPr>
          <w:sz w:val="23"/>
        </w:rPr>
      </w:pPr>
    </w:p>
    <w:p>
      <w:pPr>
        <w:pStyle w:val="BodyText"/>
        <w:spacing w:line="249" w:lineRule="auto"/>
        <w:ind w:left="117" w:right="197" w:hanging="10"/>
        <w:jc w:val="both"/>
      </w:pPr>
      <w:r>
        <w:rPr>
          <w:b/>
        </w:rPr>
        <w:t>Page layout: </w:t>
      </w:r>
      <w:r>
        <w:rPr/>
        <w:t>Submissions must be printed single sided and be in Arial font, 11 pt., 1.5 line spaced. It should be stapled in the top left corner and must not be inserted into any folder or other covering.</w:t>
      </w:r>
    </w:p>
    <w:p>
      <w:pPr>
        <w:pStyle w:val="BodyText"/>
        <w:spacing w:before="5"/>
        <w:rPr>
          <w:sz w:val="23"/>
        </w:rPr>
      </w:pPr>
    </w:p>
    <w:p>
      <w:pPr>
        <w:pStyle w:val="BodyText"/>
        <w:spacing w:line="244" w:lineRule="auto"/>
        <w:ind w:left="117" w:right="192" w:hanging="10"/>
        <w:jc w:val="both"/>
      </w:pPr>
      <w:r>
        <w:rPr>
          <w:b/>
        </w:rPr>
        <w:t>References</w:t>
      </w:r>
      <w:r>
        <w:rPr/>
        <w:t>:</w:t>
      </w:r>
      <w:r>
        <w:rPr>
          <w:spacing w:val="-10"/>
        </w:rPr>
        <w:t> </w:t>
      </w:r>
      <w:r>
        <w:rPr/>
        <w:t>The</w:t>
      </w:r>
      <w:r>
        <w:rPr>
          <w:spacing w:val="-7"/>
        </w:rPr>
        <w:t> </w:t>
      </w:r>
      <w:r>
        <w:rPr/>
        <w:t>author-date</w:t>
      </w:r>
      <w:r>
        <w:rPr>
          <w:spacing w:val="-6"/>
        </w:rPr>
        <w:t> </w:t>
      </w:r>
      <w:r>
        <w:rPr/>
        <w:t>system</w:t>
      </w:r>
      <w:r>
        <w:rPr>
          <w:spacing w:val="-5"/>
        </w:rPr>
        <w:t> </w:t>
      </w:r>
      <w:r>
        <w:rPr/>
        <w:t>of</w:t>
      </w:r>
      <w:r>
        <w:rPr>
          <w:spacing w:val="-8"/>
        </w:rPr>
        <w:t> </w:t>
      </w:r>
      <w:r>
        <w:rPr/>
        <w:t>source</w:t>
      </w:r>
      <w:r>
        <w:rPr>
          <w:spacing w:val="-9"/>
        </w:rPr>
        <w:t> </w:t>
      </w:r>
      <w:r>
        <w:rPr/>
        <w:t>citation</w:t>
      </w:r>
      <w:r>
        <w:rPr>
          <w:spacing w:val="-6"/>
        </w:rPr>
        <w:t> </w:t>
      </w:r>
      <w:r>
        <w:rPr/>
        <w:t>should</w:t>
      </w:r>
      <w:r>
        <w:rPr>
          <w:spacing w:val="-6"/>
        </w:rPr>
        <w:t> </w:t>
      </w:r>
      <w:r>
        <w:rPr/>
        <w:t>be</w:t>
      </w:r>
      <w:r>
        <w:rPr>
          <w:spacing w:val="-9"/>
        </w:rPr>
        <w:t> </w:t>
      </w:r>
      <w:r>
        <w:rPr/>
        <w:t>used</w:t>
      </w:r>
      <w:r>
        <w:rPr>
          <w:spacing w:val="-9"/>
        </w:rPr>
        <w:t> </w:t>
      </w:r>
      <w:r>
        <w:rPr/>
        <w:t>in</w:t>
      </w:r>
      <w:r>
        <w:rPr>
          <w:spacing w:val="-6"/>
        </w:rPr>
        <w:t> </w:t>
      </w:r>
      <w:r>
        <w:rPr/>
        <w:t>the</w:t>
      </w:r>
      <w:r>
        <w:rPr>
          <w:spacing w:val="-7"/>
        </w:rPr>
        <w:t> </w:t>
      </w:r>
      <w:r>
        <w:rPr/>
        <w:t>text,</w:t>
      </w:r>
      <w:r>
        <w:rPr>
          <w:spacing w:val="-7"/>
        </w:rPr>
        <w:t> </w:t>
      </w:r>
      <w:r>
        <w:rPr/>
        <w:t>e.g.</w:t>
      </w:r>
      <w:r>
        <w:rPr>
          <w:spacing w:val="-7"/>
        </w:rPr>
        <w:t> </w:t>
      </w:r>
      <w:r>
        <w:rPr/>
        <w:t>(Smith, 2009). Please use the guidelines available through Moodle to help ensure that your paper meets recognised standards of referencing.  Please do </w:t>
      </w:r>
      <w:r>
        <w:rPr>
          <w:spacing w:val="-2"/>
        </w:rPr>
        <w:t>NOT </w:t>
      </w:r>
      <w:r>
        <w:rPr/>
        <w:t>use footnotes for</w:t>
      </w:r>
      <w:r>
        <w:rPr>
          <w:spacing w:val="-19"/>
        </w:rPr>
        <w:t> </w:t>
      </w:r>
      <w:r>
        <w:rPr/>
        <w:t>references</w:t>
      </w:r>
      <w:r>
        <w:rPr>
          <w:position w:val="8"/>
          <w:sz w:val="14"/>
        </w:rPr>
        <w:t>1</w:t>
      </w:r>
      <w:r>
        <w:rPr/>
        <w:t>.</w:t>
      </w:r>
    </w:p>
    <w:p>
      <w:pPr>
        <w:pStyle w:val="BodyText"/>
        <w:spacing w:before="4"/>
        <w:rPr>
          <w:sz w:val="26"/>
        </w:rPr>
      </w:pPr>
    </w:p>
    <w:p>
      <w:pPr>
        <w:pStyle w:val="BodyText"/>
        <w:spacing w:line="249" w:lineRule="auto"/>
        <w:ind w:left="117" w:right="192" w:hanging="10"/>
        <w:jc w:val="both"/>
      </w:pPr>
      <w:r>
        <w:rPr>
          <w:b/>
        </w:rPr>
        <w:t>Illustrations and tables, appendices</w:t>
      </w:r>
      <w:r>
        <w:rPr>
          <w:b/>
          <w:i/>
        </w:rPr>
        <w:t>: </w:t>
      </w:r>
      <w:r>
        <w:rPr/>
        <w:t>Captions for tables and figures should use an alternative font to the main text (eg 10 point bold). They should be referred to in the text using Arabic numerals, e.g. Figure 1, Figure 2, Table 1, Table 2, etc., in order of appearance.</w:t>
      </w:r>
    </w:p>
    <w:p>
      <w:pPr>
        <w:pStyle w:val="BodyText"/>
        <w:rPr>
          <w:sz w:val="24"/>
        </w:rPr>
      </w:pPr>
    </w:p>
    <w:p>
      <w:pPr>
        <w:pStyle w:val="BodyText"/>
        <w:spacing w:before="10"/>
        <w:rPr>
          <w:sz w:val="32"/>
        </w:rPr>
      </w:pPr>
    </w:p>
    <w:p>
      <w:pPr>
        <w:pStyle w:val="Heading3"/>
        <w:spacing w:line="247" w:lineRule="auto"/>
        <w:ind w:left="117" w:right="981" w:hanging="10"/>
      </w:pPr>
      <w:r>
        <w:rPr/>
        <w:t>An assessment which does not meet this specification may not be accepted for marking and will certainly lose presentation marks.</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4"/>
        </w:rPr>
      </w:pPr>
      <w:r>
        <w:rPr/>
        <w:pict>
          <v:line style="position:absolute;mso-position-horizontal-relative:page;mso-position-vertical-relative:paragraph;z-index:0;mso-wrap-distance-left:0;mso-wrap-distance-right:0" from="85.103996pt,16.372747pt" to="229.123996pt,16.372747pt" stroked="true" strokeweight=".599980pt" strokecolor="#000000">
            <v:stroke dashstyle="solid"/>
            <w10:wrap type="topAndBottom"/>
          </v:line>
        </w:pict>
      </w:r>
    </w:p>
    <w:p>
      <w:pPr>
        <w:spacing w:line="276" w:lineRule="auto" w:before="98"/>
        <w:ind w:left="122" w:right="554" w:firstLine="0"/>
        <w:jc w:val="left"/>
        <w:rPr>
          <w:sz w:val="20"/>
        </w:rPr>
      </w:pPr>
      <w:r>
        <w:rPr>
          <w:position w:val="6"/>
          <w:sz w:val="13"/>
        </w:rPr>
        <w:t>1 </w:t>
      </w:r>
      <w:r>
        <w:rPr>
          <w:sz w:val="20"/>
        </w:rPr>
        <w:t>Footnotes are best used for short explanations of specific points which would break up the flow of your argument if included in the main text. Some readers will read them, some ignore them.</w:t>
      </w:r>
    </w:p>
    <w:p>
      <w:pPr>
        <w:spacing w:after="0" w:line="276" w:lineRule="auto"/>
        <w:jc w:val="left"/>
        <w:rPr>
          <w:sz w:val="20"/>
        </w:rPr>
        <w:sectPr>
          <w:pgSz w:w="11910" w:h="16840"/>
          <w:pgMar w:header="701" w:footer="707" w:top="900" w:bottom="900" w:left="1580" w:right="920"/>
        </w:sectPr>
      </w:pPr>
    </w:p>
    <w:p>
      <w:pPr>
        <w:spacing w:before="81"/>
        <w:ind w:left="106" w:right="0" w:firstLine="0"/>
        <w:jc w:val="left"/>
        <w:rPr>
          <w:sz w:val="18"/>
        </w:rPr>
      </w:pPr>
      <w:r>
        <w:rPr>
          <w:sz w:val="18"/>
        </w:rPr>
        <w:t>INF11815: Strategic Information Systems Management</w:t>
      </w:r>
    </w:p>
    <w:p>
      <w:pPr>
        <w:pStyle w:val="BodyText"/>
        <w:rPr>
          <w:sz w:val="20"/>
        </w:rPr>
      </w:pPr>
    </w:p>
    <w:p>
      <w:pPr>
        <w:pStyle w:val="Heading2"/>
        <w:tabs>
          <w:tab w:pos="2705" w:val="left" w:leader="none"/>
          <w:tab w:pos="9206" w:val="left" w:leader="none"/>
        </w:tabs>
        <w:spacing w:before="140" w:after="21"/>
        <w:ind w:left="120"/>
      </w:pPr>
      <w:r>
        <w:rPr/>
        <w:t>Module:</w:t>
      </w:r>
      <w:r>
        <w:rPr>
          <w:spacing w:val="-1"/>
        </w:rPr>
        <w:t> </w:t>
      </w:r>
      <w:r>
        <w:rPr/>
        <w:t>INF11815</w:t>
        <w:tab/>
        <w:t>Strategic Information Systems Mgmt Overall</w:t>
      </w:r>
      <w:r>
        <w:rPr>
          <w:spacing w:val="-12"/>
        </w:rPr>
        <w:t> </w:t>
      </w:r>
      <w:r>
        <w:rPr/>
        <w:t>grade</w:t>
      </w:r>
      <w:r>
        <w:rPr>
          <w:w w:val="100"/>
          <w:u w:val="thick"/>
        </w:rPr>
        <w:t> </w:t>
      </w:r>
      <w:r>
        <w:rPr>
          <w:u w:val="thick"/>
        </w:rPr>
        <w:tab/>
      </w:r>
    </w:p>
    <w:tbl>
      <w:tblPr>
        <w:tblW w:w="0" w:type="auto"/>
        <w:jc w:val="left"/>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06"/>
        <w:gridCol w:w="456"/>
        <w:gridCol w:w="410"/>
        <w:gridCol w:w="550"/>
        <w:gridCol w:w="552"/>
        <w:gridCol w:w="415"/>
        <w:gridCol w:w="413"/>
        <w:gridCol w:w="605"/>
        <w:gridCol w:w="2432"/>
      </w:tblGrid>
      <w:tr>
        <w:trPr>
          <w:trHeight w:val="569" w:hRule="exact"/>
        </w:trPr>
        <w:tc>
          <w:tcPr>
            <w:tcW w:w="3106" w:type="dxa"/>
            <w:tcBorders>
              <w:bottom w:val="single" w:sz="6" w:space="0" w:color="000000"/>
              <w:right w:val="single" w:sz="6" w:space="0" w:color="000000"/>
            </w:tcBorders>
          </w:tcPr>
          <w:p>
            <w:pPr>
              <w:pStyle w:val="TableParagraph"/>
              <w:spacing w:line="251" w:lineRule="exact"/>
              <w:rPr>
                <w:b/>
                <w:sz w:val="22"/>
              </w:rPr>
            </w:pPr>
            <w:r>
              <w:rPr>
                <w:b/>
                <w:sz w:val="22"/>
              </w:rPr>
              <w:t>Marking Schema</w:t>
            </w:r>
          </w:p>
        </w:tc>
        <w:tc>
          <w:tcPr>
            <w:tcW w:w="456" w:type="dxa"/>
            <w:tcBorders>
              <w:left w:val="single" w:sz="6" w:space="0" w:color="000000"/>
              <w:bottom w:val="single" w:sz="6" w:space="0" w:color="000000"/>
              <w:right w:val="single" w:sz="6" w:space="0" w:color="000000"/>
            </w:tcBorders>
          </w:tcPr>
          <w:p>
            <w:pPr>
              <w:pStyle w:val="TableParagraph"/>
              <w:spacing w:line="251" w:lineRule="exact"/>
              <w:ind w:left="0" w:right="34"/>
              <w:jc w:val="center"/>
              <w:rPr>
                <w:b/>
                <w:sz w:val="22"/>
              </w:rPr>
            </w:pPr>
            <w:r>
              <w:rPr>
                <w:b/>
                <w:w w:val="100"/>
                <w:sz w:val="22"/>
              </w:rPr>
              <w:t>W</w:t>
            </w:r>
          </w:p>
        </w:tc>
        <w:tc>
          <w:tcPr>
            <w:tcW w:w="410" w:type="dxa"/>
            <w:tcBorders>
              <w:left w:val="single" w:sz="6" w:space="0" w:color="000000"/>
              <w:bottom w:val="single" w:sz="6" w:space="0" w:color="000000"/>
              <w:right w:val="single" w:sz="6" w:space="0" w:color="000000"/>
            </w:tcBorders>
          </w:tcPr>
          <w:p>
            <w:pPr>
              <w:pStyle w:val="TableParagraph"/>
              <w:ind w:left="98"/>
              <w:rPr>
                <w:sz w:val="22"/>
              </w:rPr>
            </w:pPr>
            <w:r>
              <w:rPr>
                <w:w w:val="100"/>
                <w:sz w:val="22"/>
              </w:rPr>
              <w:t>D</w:t>
            </w:r>
          </w:p>
        </w:tc>
        <w:tc>
          <w:tcPr>
            <w:tcW w:w="550" w:type="dxa"/>
            <w:tcBorders>
              <w:left w:val="single" w:sz="6" w:space="0" w:color="000000"/>
              <w:bottom w:val="single" w:sz="6" w:space="0" w:color="000000"/>
              <w:right w:val="single" w:sz="6" w:space="0" w:color="000000"/>
            </w:tcBorders>
          </w:tcPr>
          <w:p>
            <w:pPr>
              <w:pStyle w:val="TableParagraph"/>
              <w:spacing w:line="259" w:lineRule="auto"/>
              <w:ind w:left="98" w:right="87"/>
              <w:rPr>
                <w:sz w:val="22"/>
              </w:rPr>
            </w:pPr>
            <w:r>
              <w:rPr>
                <w:sz w:val="22"/>
              </w:rPr>
              <w:t>P5/ P4</w:t>
            </w:r>
          </w:p>
        </w:tc>
        <w:tc>
          <w:tcPr>
            <w:tcW w:w="552" w:type="dxa"/>
            <w:tcBorders>
              <w:left w:val="single" w:sz="6" w:space="0" w:color="000000"/>
              <w:bottom w:val="single" w:sz="6" w:space="0" w:color="000000"/>
              <w:right w:val="single" w:sz="6" w:space="0" w:color="000000"/>
            </w:tcBorders>
          </w:tcPr>
          <w:p>
            <w:pPr>
              <w:pStyle w:val="TableParagraph"/>
              <w:spacing w:line="259" w:lineRule="auto"/>
              <w:ind w:left="98" w:right="89"/>
              <w:rPr>
                <w:sz w:val="22"/>
              </w:rPr>
            </w:pPr>
            <w:r>
              <w:rPr>
                <w:sz w:val="22"/>
              </w:rPr>
              <w:t>P3/ P2</w:t>
            </w:r>
          </w:p>
        </w:tc>
        <w:tc>
          <w:tcPr>
            <w:tcW w:w="415" w:type="dxa"/>
            <w:tcBorders>
              <w:left w:val="single" w:sz="6" w:space="0" w:color="000000"/>
              <w:bottom w:val="single" w:sz="6" w:space="0" w:color="000000"/>
              <w:right w:val="single" w:sz="6" w:space="0" w:color="000000"/>
            </w:tcBorders>
          </w:tcPr>
          <w:p>
            <w:pPr>
              <w:pStyle w:val="TableParagraph"/>
              <w:spacing w:line="259" w:lineRule="auto"/>
              <w:ind w:left="100" w:right="134"/>
              <w:rPr>
                <w:sz w:val="22"/>
              </w:rPr>
            </w:pPr>
            <w:r>
              <w:rPr>
                <w:sz w:val="22"/>
              </w:rPr>
              <w:t>P 1</w:t>
            </w:r>
          </w:p>
        </w:tc>
        <w:tc>
          <w:tcPr>
            <w:tcW w:w="413" w:type="dxa"/>
            <w:tcBorders>
              <w:left w:val="single" w:sz="6" w:space="0" w:color="000000"/>
              <w:bottom w:val="single" w:sz="6" w:space="0" w:color="000000"/>
              <w:right w:val="single" w:sz="6" w:space="0" w:color="000000"/>
            </w:tcBorders>
          </w:tcPr>
          <w:p>
            <w:pPr>
              <w:pStyle w:val="TableParagraph"/>
              <w:spacing w:line="259" w:lineRule="auto"/>
              <w:ind w:left="98" w:right="146"/>
              <w:rPr>
                <w:sz w:val="22"/>
              </w:rPr>
            </w:pPr>
            <w:r>
              <w:rPr>
                <w:sz w:val="22"/>
              </w:rPr>
              <w:t>F 1</w:t>
            </w:r>
          </w:p>
        </w:tc>
        <w:tc>
          <w:tcPr>
            <w:tcW w:w="605" w:type="dxa"/>
            <w:tcBorders>
              <w:left w:val="single" w:sz="6" w:space="0" w:color="000000"/>
              <w:bottom w:val="single" w:sz="6" w:space="0" w:color="000000"/>
            </w:tcBorders>
          </w:tcPr>
          <w:p>
            <w:pPr>
              <w:pStyle w:val="TableParagraph"/>
              <w:ind w:left="100"/>
              <w:rPr>
                <w:sz w:val="22"/>
              </w:rPr>
            </w:pPr>
            <w:r>
              <w:rPr>
                <w:sz w:val="22"/>
              </w:rPr>
              <w:t>F2</w:t>
            </w:r>
          </w:p>
          <w:p>
            <w:pPr>
              <w:pStyle w:val="TableParagraph"/>
              <w:spacing w:before="20"/>
              <w:ind w:left="100"/>
              <w:rPr>
                <w:sz w:val="22"/>
              </w:rPr>
            </w:pPr>
            <w:r>
              <w:rPr>
                <w:sz w:val="22"/>
              </w:rPr>
              <w:t>/3</w:t>
            </w:r>
          </w:p>
        </w:tc>
        <w:tc>
          <w:tcPr>
            <w:tcW w:w="2432" w:type="dxa"/>
            <w:tcBorders>
              <w:bottom w:val="single" w:sz="6" w:space="0" w:color="000000"/>
            </w:tcBorders>
          </w:tcPr>
          <w:p>
            <w:pPr>
              <w:pStyle w:val="TableParagraph"/>
              <w:spacing w:line="251" w:lineRule="exact"/>
              <w:ind w:left="94"/>
              <w:rPr>
                <w:b/>
                <w:sz w:val="22"/>
              </w:rPr>
            </w:pPr>
            <w:r>
              <w:rPr>
                <w:b/>
                <w:sz w:val="22"/>
              </w:rPr>
              <w:t>Comments</w:t>
            </w:r>
          </w:p>
        </w:tc>
      </w:tr>
      <w:tr>
        <w:trPr>
          <w:trHeight w:val="490" w:hRule="exact"/>
        </w:trPr>
        <w:tc>
          <w:tcPr>
            <w:tcW w:w="3106" w:type="dxa"/>
            <w:tcBorders>
              <w:top w:val="single" w:sz="6" w:space="0" w:color="000000"/>
              <w:bottom w:val="single" w:sz="6" w:space="0" w:color="000000"/>
              <w:right w:val="single" w:sz="6" w:space="0" w:color="000000"/>
            </w:tcBorders>
          </w:tcPr>
          <w:p>
            <w:pPr>
              <w:pStyle w:val="TableParagraph"/>
              <w:spacing w:line="259" w:lineRule="auto" w:before="1"/>
              <w:ind w:right="810"/>
              <w:rPr>
                <w:sz w:val="18"/>
              </w:rPr>
            </w:pPr>
            <w:r>
              <w:rPr>
                <w:sz w:val="18"/>
              </w:rPr>
              <w:t>Introduction and contextual discussion</w:t>
            </w:r>
          </w:p>
        </w:tc>
        <w:tc>
          <w:tcPr>
            <w:tcW w:w="456" w:type="dxa"/>
            <w:tcBorders>
              <w:top w:val="single" w:sz="6" w:space="0" w:color="000000"/>
              <w:left w:val="single" w:sz="6" w:space="0" w:color="000000"/>
              <w:bottom w:val="single" w:sz="6" w:space="0" w:color="000000"/>
              <w:right w:val="single" w:sz="6" w:space="0" w:color="000000"/>
            </w:tcBorders>
          </w:tcPr>
          <w:p>
            <w:pPr>
              <w:pStyle w:val="TableParagraph"/>
              <w:spacing w:before="1"/>
              <w:ind w:left="89" w:right="112"/>
              <w:jc w:val="center"/>
              <w:rPr>
                <w:sz w:val="18"/>
              </w:rPr>
            </w:pPr>
            <w:r>
              <w:rPr>
                <w:sz w:val="18"/>
              </w:rPr>
              <w:t>10</w:t>
            </w:r>
          </w:p>
        </w:tc>
        <w:tc>
          <w:tcPr>
            <w:tcW w:w="410" w:type="dxa"/>
            <w:tcBorders>
              <w:top w:val="single" w:sz="6" w:space="0" w:color="000000"/>
              <w:left w:val="single" w:sz="6" w:space="0" w:color="000000"/>
              <w:bottom w:val="single" w:sz="6" w:space="0" w:color="000000"/>
              <w:right w:val="single" w:sz="6" w:space="0" w:color="000000"/>
            </w:tcBorders>
          </w:tcPr>
          <w:p>
            <w:pPr/>
          </w:p>
        </w:tc>
        <w:tc>
          <w:tcPr>
            <w:tcW w:w="550" w:type="dxa"/>
            <w:tcBorders>
              <w:top w:val="single" w:sz="6" w:space="0" w:color="000000"/>
              <w:left w:val="single" w:sz="6" w:space="0" w:color="000000"/>
              <w:bottom w:val="single" w:sz="6" w:space="0" w:color="000000"/>
              <w:right w:val="single" w:sz="6" w:space="0" w:color="000000"/>
            </w:tcBorders>
          </w:tcPr>
          <w:p>
            <w:pPr/>
          </w:p>
        </w:tc>
        <w:tc>
          <w:tcPr>
            <w:tcW w:w="552" w:type="dxa"/>
            <w:tcBorders>
              <w:top w:val="single" w:sz="6" w:space="0" w:color="000000"/>
              <w:left w:val="single" w:sz="6" w:space="0" w:color="000000"/>
              <w:bottom w:val="single" w:sz="6" w:space="0" w:color="000000"/>
              <w:right w:val="single" w:sz="6" w:space="0" w:color="000000"/>
            </w:tcBorders>
          </w:tcPr>
          <w:p>
            <w:pPr/>
          </w:p>
        </w:tc>
        <w:tc>
          <w:tcPr>
            <w:tcW w:w="415" w:type="dxa"/>
            <w:tcBorders>
              <w:top w:val="single" w:sz="6" w:space="0" w:color="000000"/>
              <w:left w:val="single" w:sz="6" w:space="0" w:color="000000"/>
              <w:bottom w:val="single" w:sz="6" w:space="0" w:color="000000"/>
              <w:right w:val="single" w:sz="6" w:space="0" w:color="000000"/>
            </w:tcBorders>
          </w:tcPr>
          <w:p>
            <w:pPr/>
          </w:p>
        </w:tc>
        <w:tc>
          <w:tcPr>
            <w:tcW w:w="413" w:type="dxa"/>
            <w:tcBorders>
              <w:top w:val="single" w:sz="6" w:space="0" w:color="000000"/>
              <w:left w:val="single" w:sz="6" w:space="0" w:color="000000"/>
              <w:bottom w:val="single" w:sz="6" w:space="0" w:color="000000"/>
              <w:right w:val="single" w:sz="6" w:space="0" w:color="000000"/>
            </w:tcBorders>
          </w:tcPr>
          <w:p>
            <w:pPr/>
          </w:p>
        </w:tc>
        <w:tc>
          <w:tcPr>
            <w:tcW w:w="605" w:type="dxa"/>
            <w:tcBorders>
              <w:top w:val="single" w:sz="6" w:space="0" w:color="000000"/>
              <w:left w:val="single" w:sz="6" w:space="0" w:color="000000"/>
              <w:bottom w:val="single" w:sz="6" w:space="0" w:color="000000"/>
            </w:tcBorders>
          </w:tcPr>
          <w:p>
            <w:pPr/>
          </w:p>
        </w:tc>
        <w:tc>
          <w:tcPr>
            <w:tcW w:w="2432" w:type="dxa"/>
            <w:tcBorders>
              <w:top w:val="single" w:sz="6" w:space="0" w:color="000000"/>
              <w:bottom w:val="single" w:sz="6" w:space="0" w:color="000000"/>
            </w:tcBorders>
          </w:tcPr>
          <w:p>
            <w:pPr/>
          </w:p>
        </w:tc>
      </w:tr>
      <w:tr>
        <w:trPr>
          <w:trHeight w:val="967" w:hRule="exact"/>
        </w:trPr>
        <w:tc>
          <w:tcPr>
            <w:tcW w:w="3106" w:type="dxa"/>
            <w:tcBorders>
              <w:top w:val="single" w:sz="6" w:space="0" w:color="000000"/>
              <w:bottom w:val="single" w:sz="6" w:space="0" w:color="000000"/>
              <w:right w:val="single" w:sz="6" w:space="0" w:color="000000"/>
            </w:tcBorders>
          </w:tcPr>
          <w:p>
            <w:pPr>
              <w:pStyle w:val="TableParagraph"/>
              <w:spacing w:line="259" w:lineRule="auto" w:before="1"/>
              <w:ind w:right="189"/>
              <w:rPr>
                <w:sz w:val="18"/>
              </w:rPr>
            </w:pPr>
            <w:r>
              <w:rPr>
                <w:sz w:val="18"/>
              </w:rPr>
              <w:t>Industry selection, analysis, challenges and issues. Selection &amp; application of appropriate tools &amp; techniques.</w:t>
            </w:r>
          </w:p>
        </w:tc>
        <w:tc>
          <w:tcPr>
            <w:tcW w:w="456" w:type="dxa"/>
            <w:tcBorders>
              <w:top w:val="single" w:sz="6" w:space="0" w:color="000000"/>
              <w:left w:val="single" w:sz="6" w:space="0" w:color="000000"/>
              <w:bottom w:val="single" w:sz="6" w:space="0" w:color="000000"/>
              <w:right w:val="single" w:sz="6" w:space="0" w:color="000000"/>
            </w:tcBorders>
          </w:tcPr>
          <w:p>
            <w:pPr>
              <w:pStyle w:val="TableParagraph"/>
              <w:spacing w:before="6"/>
              <w:ind w:left="0"/>
              <w:rPr>
                <w:b/>
                <w:sz w:val="19"/>
              </w:rPr>
            </w:pPr>
          </w:p>
          <w:p>
            <w:pPr>
              <w:pStyle w:val="TableParagraph"/>
              <w:ind w:left="89" w:right="112"/>
              <w:jc w:val="center"/>
              <w:rPr>
                <w:sz w:val="18"/>
              </w:rPr>
            </w:pPr>
            <w:r>
              <w:rPr>
                <w:sz w:val="18"/>
              </w:rPr>
              <w:t>40</w:t>
            </w:r>
          </w:p>
        </w:tc>
        <w:tc>
          <w:tcPr>
            <w:tcW w:w="410" w:type="dxa"/>
            <w:tcBorders>
              <w:top w:val="single" w:sz="6" w:space="0" w:color="000000"/>
              <w:left w:val="single" w:sz="6" w:space="0" w:color="000000"/>
              <w:bottom w:val="single" w:sz="6" w:space="0" w:color="000000"/>
              <w:right w:val="single" w:sz="6" w:space="0" w:color="000000"/>
            </w:tcBorders>
          </w:tcPr>
          <w:p>
            <w:pPr/>
          </w:p>
        </w:tc>
        <w:tc>
          <w:tcPr>
            <w:tcW w:w="550" w:type="dxa"/>
            <w:tcBorders>
              <w:top w:val="single" w:sz="6" w:space="0" w:color="000000"/>
              <w:left w:val="single" w:sz="6" w:space="0" w:color="000000"/>
              <w:bottom w:val="single" w:sz="6" w:space="0" w:color="000000"/>
              <w:right w:val="single" w:sz="6" w:space="0" w:color="000000"/>
            </w:tcBorders>
          </w:tcPr>
          <w:p>
            <w:pPr/>
          </w:p>
        </w:tc>
        <w:tc>
          <w:tcPr>
            <w:tcW w:w="552" w:type="dxa"/>
            <w:tcBorders>
              <w:top w:val="single" w:sz="6" w:space="0" w:color="000000"/>
              <w:left w:val="single" w:sz="6" w:space="0" w:color="000000"/>
              <w:bottom w:val="single" w:sz="6" w:space="0" w:color="000000"/>
              <w:right w:val="single" w:sz="6" w:space="0" w:color="000000"/>
            </w:tcBorders>
          </w:tcPr>
          <w:p>
            <w:pPr/>
          </w:p>
        </w:tc>
        <w:tc>
          <w:tcPr>
            <w:tcW w:w="415" w:type="dxa"/>
            <w:tcBorders>
              <w:top w:val="single" w:sz="6" w:space="0" w:color="000000"/>
              <w:left w:val="single" w:sz="6" w:space="0" w:color="000000"/>
              <w:bottom w:val="single" w:sz="6" w:space="0" w:color="000000"/>
              <w:right w:val="single" w:sz="6" w:space="0" w:color="000000"/>
            </w:tcBorders>
          </w:tcPr>
          <w:p>
            <w:pPr/>
          </w:p>
        </w:tc>
        <w:tc>
          <w:tcPr>
            <w:tcW w:w="413" w:type="dxa"/>
            <w:tcBorders>
              <w:top w:val="single" w:sz="6" w:space="0" w:color="000000"/>
              <w:left w:val="single" w:sz="6" w:space="0" w:color="000000"/>
              <w:bottom w:val="single" w:sz="6" w:space="0" w:color="000000"/>
              <w:right w:val="single" w:sz="6" w:space="0" w:color="000000"/>
            </w:tcBorders>
          </w:tcPr>
          <w:p>
            <w:pPr/>
          </w:p>
        </w:tc>
        <w:tc>
          <w:tcPr>
            <w:tcW w:w="605" w:type="dxa"/>
            <w:tcBorders>
              <w:top w:val="single" w:sz="6" w:space="0" w:color="000000"/>
              <w:left w:val="single" w:sz="6" w:space="0" w:color="000000"/>
              <w:bottom w:val="single" w:sz="6" w:space="0" w:color="000000"/>
            </w:tcBorders>
          </w:tcPr>
          <w:p>
            <w:pPr/>
          </w:p>
        </w:tc>
        <w:tc>
          <w:tcPr>
            <w:tcW w:w="2432" w:type="dxa"/>
            <w:tcBorders>
              <w:top w:val="single" w:sz="6" w:space="0" w:color="000000"/>
              <w:bottom w:val="single" w:sz="6" w:space="0" w:color="000000"/>
            </w:tcBorders>
          </w:tcPr>
          <w:p>
            <w:pPr/>
          </w:p>
        </w:tc>
      </w:tr>
      <w:tr>
        <w:trPr>
          <w:trHeight w:val="951" w:hRule="exact"/>
        </w:trPr>
        <w:tc>
          <w:tcPr>
            <w:tcW w:w="3106" w:type="dxa"/>
            <w:tcBorders>
              <w:top w:val="single" w:sz="6" w:space="0" w:color="000000"/>
              <w:bottom w:val="single" w:sz="6" w:space="0" w:color="000000"/>
              <w:right w:val="single" w:sz="6" w:space="0" w:color="000000"/>
            </w:tcBorders>
          </w:tcPr>
          <w:p>
            <w:pPr>
              <w:pStyle w:val="TableParagraph"/>
              <w:spacing w:line="259" w:lineRule="auto"/>
              <w:ind w:right="89"/>
              <w:rPr>
                <w:sz w:val="18"/>
              </w:rPr>
            </w:pPr>
            <w:r>
              <w:rPr>
                <w:sz w:val="18"/>
              </w:rPr>
              <w:t>Identification of appropriate evaluation, justification &amp; governance aspects of the supply of IS/IT elements.</w:t>
            </w:r>
          </w:p>
        </w:tc>
        <w:tc>
          <w:tcPr>
            <w:tcW w:w="456" w:type="dxa"/>
            <w:tcBorders>
              <w:top w:val="single" w:sz="6" w:space="0" w:color="000000"/>
              <w:left w:val="single" w:sz="6" w:space="0" w:color="000000"/>
              <w:bottom w:val="single" w:sz="6" w:space="0" w:color="000000"/>
              <w:right w:val="single" w:sz="6" w:space="0" w:color="000000"/>
            </w:tcBorders>
          </w:tcPr>
          <w:p>
            <w:pPr>
              <w:pStyle w:val="TableParagraph"/>
              <w:spacing w:before="3"/>
              <w:ind w:left="0"/>
              <w:rPr>
                <w:b/>
                <w:sz w:val="19"/>
              </w:rPr>
            </w:pPr>
          </w:p>
          <w:p>
            <w:pPr>
              <w:pStyle w:val="TableParagraph"/>
              <w:spacing w:before="1"/>
              <w:ind w:left="89" w:right="112"/>
              <w:jc w:val="center"/>
              <w:rPr>
                <w:sz w:val="18"/>
              </w:rPr>
            </w:pPr>
            <w:r>
              <w:rPr>
                <w:sz w:val="18"/>
              </w:rPr>
              <w:t>30</w:t>
            </w:r>
          </w:p>
        </w:tc>
        <w:tc>
          <w:tcPr>
            <w:tcW w:w="410" w:type="dxa"/>
            <w:tcBorders>
              <w:top w:val="single" w:sz="6" w:space="0" w:color="000000"/>
              <w:left w:val="single" w:sz="6" w:space="0" w:color="000000"/>
              <w:bottom w:val="single" w:sz="6" w:space="0" w:color="000000"/>
              <w:right w:val="single" w:sz="6" w:space="0" w:color="000000"/>
            </w:tcBorders>
          </w:tcPr>
          <w:p>
            <w:pPr/>
          </w:p>
        </w:tc>
        <w:tc>
          <w:tcPr>
            <w:tcW w:w="550" w:type="dxa"/>
            <w:tcBorders>
              <w:top w:val="single" w:sz="6" w:space="0" w:color="000000"/>
              <w:left w:val="single" w:sz="6" w:space="0" w:color="000000"/>
              <w:bottom w:val="single" w:sz="6" w:space="0" w:color="000000"/>
              <w:right w:val="single" w:sz="6" w:space="0" w:color="000000"/>
            </w:tcBorders>
          </w:tcPr>
          <w:p>
            <w:pPr/>
          </w:p>
        </w:tc>
        <w:tc>
          <w:tcPr>
            <w:tcW w:w="552" w:type="dxa"/>
            <w:tcBorders>
              <w:top w:val="single" w:sz="6" w:space="0" w:color="000000"/>
              <w:left w:val="single" w:sz="6" w:space="0" w:color="000000"/>
              <w:bottom w:val="single" w:sz="6" w:space="0" w:color="000000"/>
              <w:right w:val="single" w:sz="6" w:space="0" w:color="000000"/>
            </w:tcBorders>
          </w:tcPr>
          <w:p>
            <w:pPr/>
          </w:p>
        </w:tc>
        <w:tc>
          <w:tcPr>
            <w:tcW w:w="415" w:type="dxa"/>
            <w:tcBorders>
              <w:top w:val="single" w:sz="6" w:space="0" w:color="000000"/>
              <w:left w:val="single" w:sz="6" w:space="0" w:color="000000"/>
              <w:bottom w:val="single" w:sz="6" w:space="0" w:color="000000"/>
              <w:right w:val="single" w:sz="6" w:space="0" w:color="000000"/>
            </w:tcBorders>
          </w:tcPr>
          <w:p>
            <w:pPr/>
          </w:p>
        </w:tc>
        <w:tc>
          <w:tcPr>
            <w:tcW w:w="413" w:type="dxa"/>
            <w:tcBorders>
              <w:top w:val="single" w:sz="6" w:space="0" w:color="000000"/>
              <w:left w:val="single" w:sz="6" w:space="0" w:color="000000"/>
              <w:bottom w:val="single" w:sz="6" w:space="0" w:color="000000"/>
              <w:right w:val="single" w:sz="6" w:space="0" w:color="000000"/>
            </w:tcBorders>
          </w:tcPr>
          <w:p>
            <w:pPr/>
          </w:p>
        </w:tc>
        <w:tc>
          <w:tcPr>
            <w:tcW w:w="605" w:type="dxa"/>
            <w:tcBorders>
              <w:top w:val="single" w:sz="6" w:space="0" w:color="000000"/>
              <w:left w:val="single" w:sz="6" w:space="0" w:color="000000"/>
              <w:bottom w:val="single" w:sz="6" w:space="0" w:color="000000"/>
            </w:tcBorders>
          </w:tcPr>
          <w:p>
            <w:pPr/>
          </w:p>
        </w:tc>
        <w:tc>
          <w:tcPr>
            <w:tcW w:w="2432" w:type="dxa"/>
            <w:tcBorders>
              <w:top w:val="single" w:sz="6" w:space="0" w:color="000000"/>
              <w:bottom w:val="single" w:sz="6" w:space="0" w:color="000000"/>
            </w:tcBorders>
          </w:tcPr>
          <w:p>
            <w:pPr/>
          </w:p>
        </w:tc>
      </w:tr>
      <w:tr>
        <w:trPr>
          <w:trHeight w:val="487" w:hRule="exact"/>
        </w:trPr>
        <w:tc>
          <w:tcPr>
            <w:tcW w:w="3106" w:type="dxa"/>
            <w:tcBorders>
              <w:top w:val="single" w:sz="6" w:space="0" w:color="000000"/>
              <w:bottom w:val="single" w:sz="6" w:space="0" w:color="000000"/>
              <w:right w:val="single" w:sz="6" w:space="0" w:color="000000"/>
            </w:tcBorders>
          </w:tcPr>
          <w:p>
            <w:pPr>
              <w:pStyle w:val="TableParagraph"/>
              <w:spacing w:line="259" w:lineRule="auto"/>
              <w:rPr>
                <w:sz w:val="18"/>
              </w:rPr>
            </w:pPr>
            <w:r>
              <w:rPr>
                <w:sz w:val="18"/>
              </w:rPr>
              <w:t>Conclusions, critical evaluation and appraisal. Way forward?</w:t>
            </w:r>
          </w:p>
        </w:tc>
        <w:tc>
          <w:tcPr>
            <w:tcW w:w="456" w:type="dxa"/>
            <w:tcBorders>
              <w:top w:val="single" w:sz="6" w:space="0" w:color="000000"/>
              <w:left w:val="single" w:sz="6" w:space="0" w:color="000000"/>
              <w:bottom w:val="single" w:sz="6" w:space="0" w:color="000000"/>
              <w:right w:val="single" w:sz="6" w:space="0" w:color="000000"/>
            </w:tcBorders>
          </w:tcPr>
          <w:p>
            <w:pPr>
              <w:pStyle w:val="TableParagraph"/>
              <w:spacing w:line="206" w:lineRule="exact"/>
              <w:ind w:left="89" w:right="112"/>
              <w:jc w:val="center"/>
              <w:rPr>
                <w:sz w:val="18"/>
              </w:rPr>
            </w:pPr>
            <w:r>
              <w:rPr>
                <w:sz w:val="18"/>
              </w:rPr>
              <w:t>10</w:t>
            </w:r>
          </w:p>
        </w:tc>
        <w:tc>
          <w:tcPr>
            <w:tcW w:w="410" w:type="dxa"/>
            <w:tcBorders>
              <w:top w:val="single" w:sz="6" w:space="0" w:color="000000"/>
              <w:left w:val="single" w:sz="6" w:space="0" w:color="000000"/>
              <w:bottom w:val="single" w:sz="6" w:space="0" w:color="000000"/>
              <w:right w:val="single" w:sz="6" w:space="0" w:color="000000"/>
            </w:tcBorders>
          </w:tcPr>
          <w:p>
            <w:pPr/>
          </w:p>
        </w:tc>
        <w:tc>
          <w:tcPr>
            <w:tcW w:w="550" w:type="dxa"/>
            <w:tcBorders>
              <w:top w:val="single" w:sz="6" w:space="0" w:color="000000"/>
              <w:left w:val="single" w:sz="6" w:space="0" w:color="000000"/>
              <w:bottom w:val="single" w:sz="6" w:space="0" w:color="000000"/>
              <w:right w:val="single" w:sz="6" w:space="0" w:color="000000"/>
            </w:tcBorders>
          </w:tcPr>
          <w:p>
            <w:pPr/>
          </w:p>
        </w:tc>
        <w:tc>
          <w:tcPr>
            <w:tcW w:w="552" w:type="dxa"/>
            <w:tcBorders>
              <w:top w:val="single" w:sz="6" w:space="0" w:color="000000"/>
              <w:left w:val="single" w:sz="6" w:space="0" w:color="000000"/>
              <w:bottom w:val="single" w:sz="6" w:space="0" w:color="000000"/>
              <w:right w:val="single" w:sz="6" w:space="0" w:color="000000"/>
            </w:tcBorders>
          </w:tcPr>
          <w:p>
            <w:pPr/>
          </w:p>
        </w:tc>
        <w:tc>
          <w:tcPr>
            <w:tcW w:w="415" w:type="dxa"/>
            <w:tcBorders>
              <w:top w:val="single" w:sz="6" w:space="0" w:color="000000"/>
              <w:left w:val="single" w:sz="6" w:space="0" w:color="000000"/>
              <w:bottom w:val="single" w:sz="6" w:space="0" w:color="000000"/>
              <w:right w:val="single" w:sz="6" w:space="0" w:color="000000"/>
            </w:tcBorders>
          </w:tcPr>
          <w:p>
            <w:pPr/>
          </w:p>
        </w:tc>
        <w:tc>
          <w:tcPr>
            <w:tcW w:w="413" w:type="dxa"/>
            <w:tcBorders>
              <w:top w:val="single" w:sz="6" w:space="0" w:color="000000"/>
              <w:left w:val="single" w:sz="6" w:space="0" w:color="000000"/>
              <w:bottom w:val="single" w:sz="6" w:space="0" w:color="000000"/>
              <w:right w:val="single" w:sz="6" w:space="0" w:color="000000"/>
            </w:tcBorders>
          </w:tcPr>
          <w:p>
            <w:pPr/>
          </w:p>
        </w:tc>
        <w:tc>
          <w:tcPr>
            <w:tcW w:w="605" w:type="dxa"/>
            <w:tcBorders>
              <w:top w:val="single" w:sz="6" w:space="0" w:color="000000"/>
              <w:left w:val="single" w:sz="6" w:space="0" w:color="000000"/>
              <w:bottom w:val="single" w:sz="6" w:space="0" w:color="000000"/>
            </w:tcBorders>
          </w:tcPr>
          <w:p>
            <w:pPr/>
          </w:p>
        </w:tc>
        <w:tc>
          <w:tcPr>
            <w:tcW w:w="2432" w:type="dxa"/>
            <w:tcBorders>
              <w:top w:val="single" w:sz="6" w:space="0" w:color="000000"/>
              <w:bottom w:val="single" w:sz="6" w:space="0" w:color="000000"/>
            </w:tcBorders>
          </w:tcPr>
          <w:p>
            <w:pPr/>
          </w:p>
        </w:tc>
      </w:tr>
      <w:tr>
        <w:trPr>
          <w:trHeight w:val="509" w:hRule="exact"/>
        </w:trPr>
        <w:tc>
          <w:tcPr>
            <w:tcW w:w="3106" w:type="dxa"/>
            <w:tcBorders>
              <w:top w:val="single" w:sz="6" w:space="0" w:color="000000"/>
              <w:right w:val="single" w:sz="6" w:space="0" w:color="000000"/>
            </w:tcBorders>
          </w:tcPr>
          <w:p>
            <w:pPr>
              <w:pStyle w:val="TableParagraph"/>
              <w:spacing w:line="259" w:lineRule="auto"/>
              <w:ind w:right="690"/>
              <w:rPr>
                <w:sz w:val="18"/>
              </w:rPr>
            </w:pPr>
            <w:r>
              <w:rPr>
                <w:sz w:val="18"/>
              </w:rPr>
              <w:t>Presentation and readability, Organisation, Referencing</w:t>
            </w:r>
          </w:p>
        </w:tc>
        <w:tc>
          <w:tcPr>
            <w:tcW w:w="456" w:type="dxa"/>
            <w:tcBorders>
              <w:top w:val="single" w:sz="6" w:space="0" w:color="000000"/>
              <w:left w:val="single" w:sz="6" w:space="0" w:color="000000"/>
              <w:right w:val="single" w:sz="6" w:space="0" w:color="000000"/>
            </w:tcBorders>
          </w:tcPr>
          <w:p>
            <w:pPr>
              <w:pStyle w:val="TableParagraph"/>
              <w:spacing w:before="3"/>
              <w:ind w:left="0"/>
              <w:rPr>
                <w:b/>
                <w:sz w:val="19"/>
              </w:rPr>
            </w:pPr>
          </w:p>
          <w:p>
            <w:pPr>
              <w:pStyle w:val="TableParagraph"/>
              <w:spacing w:before="1"/>
              <w:ind w:left="89" w:right="112"/>
              <w:jc w:val="center"/>
              <w:rPr>
                <w:sz w:val="18"/>
              </w:rPr>
            </w:pPr>
            <w:r>
              <w:rPr>
                <w:sz w:val="18"/>
              </w:rPr>
              <w:t>10</w:t>
            </w:r>
          </w:p>
        </w:tc>
        <w:tc>
          <w:tcPr>
            <w:tcW w:w="410" w:type="dxa"/>
            <w:tcBorders>
              <w:top w:val="single" w:sz="6" w:space="0" w:color="000000"/>
              <w:left w:val="single" w:sz="6" w:space="0" w:color="000000"/>
              <w:right w:val="single" w:sz="6" w:space="0" w:color="000000"/>
            </w:tcBorders>
          </w:tcPr>
          <w:p>
            <w:pPr/>
          </w:p>
        </w:tc>
        <w:tc>
          <w:tcPr>
            <w:tcW w:w="550" w:type="dxa"/>
            <w:tcBorders>
              <w:top w:val="single" w:sz="6" w:space="0" w:color="000000"/>
              <w:left w:val="single" w:sz="6" w:space="0" w:color="000000"/>
              <w:right w:val="single" w:sz="6" w:space="0" w:color="000000"/>
            </w:tcBorders>
          </w:tcPr>
          <w:p>
            <w:pPr/>
          </w:p>
        </w:tc>
        <w:tc>
          <w:tcPr>
            <w:tcW w:w="552" w:type="dxa"/>
            <w:tcBorders>
              <w:top w:val="single" w:sz="6" w:space="0" w:color="000000"/>
              <w:left w:val="single" w:sz="6" w:space="0" w:color="000000"/>
              <w:right w:val="single" w:sz="6" w:space="0" w:color="000000"/>
            </w:tcBorders>
          </w:tcPr>
          <w:p>
            <w:pPr/>
          </w:p>
        </w:tc>
        <w:tc>
          <w:tcPr>
            <w:tcW w:w="415" w:type="dxa"/>
            <w:tcBorders>
              <w:top w:val="single" w:sz="6" w:space="0" w:color="000000"/>
              <w:left w:val="single" w:sz="6" w:space="0" w:color="000000"/>
              <w:right w:val="single" w:sz="6" w:space="0" w:color="000000"/>
            </w:tcBorders>
          </w:tcPr>
          <w:p>
            <w:pPr/>
          </w:p>
        </w:tc>
        <w:tc>
          <w:tcPr>
            <w:tcW w:w="413" w:type="dxa"/>
            <w:tcBorders>
              <w:top w:val="single" w:sz="6" w:space="0" w:color="000000"/>
              <w:left w:val="single" w:sz="6" w:space="0" w:color="000000"/>
              <w:right w:val="single" w:sz="6" w:space="0" w:color="000000"/>
            </w:tcBorders>
          </w:tcPr>
          <w:p>
            <w:pPr/>
          </w:p>
        </w:tc>
        <w:tc>
          <w:tcPr>
            <w:tcW w:w="605" w:type="dxa"/>
            <w:tcBorders>
              <w:top w:val="single" w:sz="6" w:space="0" w:color="000000"/>
              <w:left w:val="single" w:sz="6" w:space="0" w:color="000000"/>
            </w:tcBorders>
          </w:tcPr>
          <w:p>
            <w:pPr/>
          </w:p>
        </w:tc>
        <w:tc>
          <w:tcPr>
            <w:tcW w:w="2432" w:type="dxa"/>
            <w:tcBorders>
              <w:top w:val="single" w:sz="6" w:space="0" w:color="000000"/>
            </w:tcBorders>
          </w:tcPr>
          <w:p>
            <w:pPr/>
          </w:p>
        </w:tc>
      </w:tr>
    </w:tbl>
    <w:p>
      <w:pPr>
        <w:pStyle w:val="BodyText"/>
        <w:spacing w:before="9"/>
        <w:rPr>
          <w:b/>
          <w:sz w:val="23"/>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21"/>
        <w:gridCol w:w="425"/>
        <w:gridCol w:w="566"/>
        <w:gridCol w:w="567"/>
        <w:gridCol w:w="425"/>
        <w:gridCol w:w="569"/>
        <w:gridCol w:w="566"/>
        <w:gridCol w:w="2694"/>
      </w:tblGrid>
      <w:tr>
        <w:trPr>
          <w:trHeight w:val="312" w:hRule="exact"/>
        </w:trPr>
        <w:tc>
          <w:tcPr>
            <w:tcW w:w="3121" w:type="dxa"/>
            <w:tcBorders>
              <w:right w:val="single" w:sz="6" w:space="0" w:color="000000"/>
            </w:tcBorders>
          </w:tcPr>
          <w:p>
            <w:pPr>
              <w:pStyle w:val="TableParagraph"/>
              <w:spacing w:line="248" w:lineRule="exact"/>
              <w:rPr>
                <w:b/>
                <w:sz w:val="22"/>
              </w:rPr>
            </w:pPr>
            <w:r>
              <w:rPr>
                <w:b/>
                <w:sz w:val="22"/>
              </w:rPr>
              <w:t>Comment grid. This work:</w:t>
            </w:r>
          </w:p>
        </w:tc>
        <w:tc>
          <w:tcPr>
            <w:tcW w:w="425" w:type="dxa"/>
            <w:tcBorders>
              <w:left w:val="single" w:sz="6" w:space="0" w:color="000000"/>
              <w:right w:val="single" w:sz="6" w:space="0" w:color="000000"/>
            </w:tcBorders>
          </w:tcPr>
          <w:p>
            <w:pPr>
              <w:pStyle w:val="TableParagraph"/>
              <w:spacing w:line="248" w:lineRule="exact"/>
              <w:ind w:left="100"/>
              <w:rPr>
                <w:b/>
                <w:sz w:val="22"/>
              </w:rPr>
            </w:pPr>
            <w:r>
              <w:rPr>
                <w:b/>
                <w:sz w:val="22"/>
              </w:rPr>
              <w:t>Ex</w:t>
            </w:r>
          </w:p>
        </w:tc>
        <w:tc>
          <w:tcPr>
            <w:tcW w:w="566" w:type="dxa"/>
            <w:tcBorders>
              <w:left w:val="single" w:sz="6" w:space="0" w:color="000000"/>
              <w:right w:val="single" w:sz="6" w:space="0" w:color="000000"/>
            </w:tcBorders>
          </w:tcPr>
          <w:p>
            <w:pPr>
              <w:pStyle w:val="TableParagraph"/>
              <w:spacing w:line="248" w:lineRule="exact"/>
              <w:ind w:left="100"/>
              <w:rPr>
                <w:b/>
                <w:sz w:val="22"/>
              </w:rPr>
            </w:pPr>
            <w:r>
              <w:rPr>
                <w:b/>
                <w:sz w:val="22"/>
              </w:rPr>
              <w:t>Gd</w:t>
            </w:r>
          </w:p>
        </w:tc>
        <w:tc>
          <w:tcPr>
            <w:tcW w:w="567" w:type="dxa"/>
            <w:tcBorders>
              <w:left w:val="single" w:sz="6" w:space="0" w:color="000000"/>
              <w:right w:val="single" w:sz="6" w:space="0" w:color="000000"/>
            </w:tcBorders>
          </w:tcPr>
          <w:p>
            <w:pPr>
              <w:pStyle w:val="TableParagraph"/>
              <w:spacing w:line="248" w:lineRule="exact"/>
              <w:ind w:left="101"/>
              <w:rPr>
                <w:b/>
                <w:sz w:val="22"/>
              </w:rPr>
            </w:pPr>
            <w:r>
              <w:rPr>
                <w:b/>
                <w:sz w:val="22"/>
              </w:rPr>
              <w:t>OK</w:t>
            </w:r>
          </w:p>
        </w:tc>
        <w:tc>
          <w:tcPr>
            <w:tcW w:w="425" w:type="dxa"/>
            <w:tcBorders>
              <w:left w:val="single" w:sz="6" w:space="0" w:color="000000"/>
              <w:right w:val="single" w:sz="6" w:space="0" w:color="000000"/>
            </w:tcBorders>
          </w:tcPr>
          <w:p>
            <w:pPr>
              <w:pStyle w:val="TableParagraph"/>
              <w:spacing w:line="248" w:lineRule="exact"/>
              <w:ind w:left="100"/>
              <w:rPr>
                <w:b/>
                <w:sz w:val="22"/>
              </w:rPr>
            </w:pPr>
            <w:r>
              <w:rPr>
                <w:b/>
                <w:sz w:val="22"/>
              </w:rPr>
              <w:t>Pr</w:t>
            </w:r>
          </w:p>
        </w:tc>
        <w:tc>
          <w:tcPr>
            <w:tcW w:w="569" w:type="dxa"/>
            <w:tcBorders>
              <w:left w:val="single" w:sz="6" w:space="0" w:color="000000"/>
              <w:right w:val="single" w:sz="6" w:space="0" w:color="000000"/>
            </w:tcBorders>
          </w:tcPr>
          <w:p>
            <w:pPr>
              <w:pStyle w:val="TableParagraph"/>
              <w:spacing w:line="248" w:lineRule="exact"/>
              <w:ind w:left="100"/>
              <w:rPr>
                <w:b/>
                <w:sz w:val="22"/>
              </w:rPr>
            </w:pPr>
            <w:r>
              <w:rPr>
                <w:b/>
                <w:sz w:val="22"/>
              </w:rPr>
              <w:t>Mf</w:t>
            </w:r>
          </w:p>
        </w:tc>
        <w:tc>
          <w:tcPr>
            <w:tcW w:w="566" w:type="dxa"/>
            <w:tcBorders>
              <w:left w:val="single" w:sz="6" w:space="0" w:color="000000"/>
            </w:tcBorders>
          </w:tcPr>
          <w:p>
            <w:pPr>
              <w:pStyle w:val="TableParagraph"/>
              <w:spacing w:line="248" w:lineRule="exact"/>
              <w:ind w:left="100"/>
              <w:rPr>
                <w:b/>
                <w:sz w:val="22"/>
              </w:rPr>
            </w:pPr>
            <w:r>
              <w:rPr>
                <w:b/>
                <w:sz w:val="22"/>
              </w:rPr>
              <w:t>Un</w:t>
            </w:r>
          </w:p>
        </w:tc>
        <w:tc>
          <w:tcPr>
            <w:tcW w:w="2694" w:type="dxa"/>
          </w:tcPr>
          <w:p>
            <w:pPr/>
          </w:p>
        </w:tc>
      </w:tr>
      <w:tr>
        <w:trPr>
          <w:trHeight w:val="276" w:hRule="exact"/>
        </w:trPr>
        <w:tc>
          <w:tcPr>
            <w:tcW w:w="3121" w:type="dxa"/>
            <w:tcBorders>
              <w:bottom w:val="single" w:sz="6" w:space="0" w:color="000000"/>
              <w:right w:val="single" w:sz="6" w:space="0" w:color="000000"/>
            </w:tcBorders>
          </w:tcPr>
          <w:p>
            <w:pPr>
              <w:pStyle w:val="TableParagraph"/>
              <w:spacing w:before="1"/>
              <w:rPr>
                <w:sz w:val="18"/>
              </w:rPr>
            </w:pPr>
            <w:r>
              <w:rPr>
                <w:sz w:val="18"/>
              </w:rPr>
              <w:t>Relevant and to specification</w:t>
            </w:r>
          </w:p>
        </w:tc>
        <w:tc>
          <w:tcPr>
            <w:tcW w:w="425" w:type="dxa"/>
            <w:tcBorders>
              <w:left w:val="single" w:sz="6" w:space="0" w:color="000000"/>
              <w:bottom w:val="single" w:sz="6" w:space="0" w:color="000000"/>
              <w:right w:val="single" w:sz="6" w:space="0" w:color="000000"/>
            </w:tcBorders>
          </w:tcPr>
          <w:p>
            <w:pPr/>
          </w:p>
        </w:tc>
        <w:tc>
          <w:tcPr>
            <w:tcW w:w="566" w:type="dxa"/>
            <w:tcBorders>
              <w:left w:val="single" w:sz="6" w:space="0" w:color="000000"/>
              <w:bottom w:val="single" w:sz="6" w:space="0" w:color="000000"/>
              <w:right w:val="single" w:sz="6" w:space="0" w:color="000000"/>
            </w:tcBorders>
          </w:tcPr>
          <w:p>
            <w:pPr/>
          </w:p>
        </w:tc>
        <w:tc>
          <w:tcPr>
            <w:tcW w:w="567" w:type="dxa"/>
            <w:tcBorders>
              <w:left w:val="single" w:sz="6" w:space="0" w:color="000000"/>
              <w:bottom w:val="single" w:sz="6" w:space="0" w:color="000000"/>
              <w:right w:val="single" w:sz="6" w:space="0" w:color="000000"/>
            </w:tcBorders>
          </w:tcPr>
          <w:p>
            <w:pPr/>
          </w:p>
        </w:tc>
        <w:tc>
          <w:tcPr>
            <w:tcW w:w="425" w:type="dxa"/>
            <w:tcBorders>
              <w:left w:val="single" w:sz="6" w:space="0" w:color="000000"/>
              <w:bottom w:val="single" w:sz="6" w:space="0" w:color="000000"/>
              <w:right w:val="single" w:sz="6" w:space="0" w:color="000000"/>
            </w:tcBorders>
          </w:tcPr>
          <w:p>
            <w:pPr/>
          </w:p>
        </w:tc>
        <w:tc>
          <w:tcPr>
            <w:tcW w:w="569" w:type="dxa"/>
            <w:tcBorders>
              <w:left w:val="single" w:sz="6" w:space="0" w:color="000000"/>
              <w:bottom w:val="single" w:sz="6" w:space="0" w:color="000000"/>
              <w:right w:val="single" w:sz="6" w:space="0" w:color="000000"/>
            </w:tcBorders>
          </w:tcPr>
          <w:p>
            <w:pPr/>
          </w:p>
        </w:tc>
        <w:tc>
          <w:tcPr>
            <w:tcW w:w="566" w:type="dxa"/>
            <w:tcBorders>
              <w:left w:val="single" w:sz="6" w:space="0" w:color="000000"/>
              <w:bottom w:val="single" w:sz="6" w:space="0" w:color="000000"/>
            </w:tcBorders>
          </w:tcPr>
          <w:p>
            <w:pPr/>
          </w:p>
        </w:tc>
        <w:tc>
          <w:tcPr>
            <w:tcW w:w="2694" w:type="dxa"/>
            <w:tcBorders>
              <w:bottom w:val="single" w:sz="6" w:space="0" w:color="000000"/>
            </w:tcBorders>
          </w:tcPr>
          <w:p>
            <w:pPr>
              <w:pStyle w:val="TableParagraph"/>
              <w:spacing w:before="1"/>
              <w:rPr>
                <w:sz w:val="18"/>
              </w:rPr>
            </w:pPr>
            <w:r>
              <w:rPr>
                <w:sz w:val="18"/>
              </w:rPr>
              <w:t>Little relevance and not to spec.</w:t>
            </w:r>
          </w:p>
        </w:tc>
      </w:tr>
      <w:tr>
        <w:trPr>
          <w:trHeight w:val="259" w:hRule="exact"/>
        </w:trPr>
        <w:tc>
          <w:tcPr>
            <w:tcW w:w="3121" w:type="dxa"/>
            <w:tcBorders>
              <w:top w:val="single" w:sz="6" w:space="0" w:color="000000"/>
              <w:bottom w:val="single" w:sz="6" w:space="0" w:color="000000"/>
              <w:right w:val="single" w:sz="6" w:space="0" w:color="000000"/>
            </w:tcBorders>
          </w:tcPr>
          <w:p>
            <w:pPr>
              <w:pStyle w:val="TableParagraph"/>
              <w:spacing w:line="206" w:lineRule="exact"/>
              <w:rPr>
                <w:sz w:val="18"/>
              </w:rPr>
            </w:pPr>
            <w:r>
              <w:rPr>
                <w:sz w:val="18"/>
              </w:rPr>
              <w:t>Treats topics in depth.</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line="206" w:lineRule="exact"/>
              <w:rPr>
                <w:sz w:val="18"/>
              </w:rPr>
            </w:pPr>
            <w:r>
              <w:rPr>
                <w:sz w:val="18"/>
              </w:rPr>
              <w:t>Superficial</w:t>
            </w:r>
          </w:p>
        </w:tc>
      </w:tr>
      <w:tr>
        <w:trPr>
          <w:trHeight w:val="259" w:hRule="exact"/>
        </w:trPr>
        <w:tc>
          <w:tcPr>
            <w:tcW w:w="3121" w:type="dxa"/>
            <w:tcBorders>
              <w:top w:val="single" w:sz="6" w:space="0" w:color="000000"/>
              <w:bottom w:val="single" w:sz="6" w:space="0" w:color="000000"/>
              <w:right w:val="single" w:sz="6" w:space="0" w:color="000000"/>
            </w:tcBorders>
          </w:tcPr>
          <w:p>
            <w:pPr>
              <w:pStyle w:val="TableParagraph"/>
              <w:spacing w:line="206" w:lineRule="exact"/>
              <w:rPr>
                <w:sz w:val="18"/>
              </w:rPr>
            </w:pPr>
            <w:r>
              <w:rPr>
                <w:sz w:val="18"/>
              </w:rPr>
              <w:t>Is evaluative and analytical.</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line="206" w:lineRule="exact"/>
              <w:rPr>
                <w:sz w:val="18"/>
              </w:rPr>
            </w:pPr>
            <w:r>
              <w:rPr>
                <w:sz w:val="18"/>
              </w:rPr>
              <w:t>Descriptive only</w:t>
            </w:r>
          </w:p>
        </w:tc>
      </w:tr>
      <w:tr>
        <w:trPr>
          <w:trHeight w:val="490" w:hRule="exact"/>
        </w:trPr>
        <w:tc>
          <w:tcPr>
            <w:tcW w:w="3121" w:type="dxa"/>
            <w:tcBorders>
              <w:top w:val="single" w:sz="6" w:space="0" w:color="000000"/>
              <w:bottom w:val="single" w:sz="6" w:space="0" w:color="000000"/>
              <w:right w:val="single" w:sz="6" w:space="0" w:color="000000"/>
            </w:tcBorders>
          </w:tcPr>
          <w:p>
            <w:pPr>
              <w:pStyle w:val="TableParagraph"/>
              <w:spacing w:line="259" w:lineRule="auto" w:before="1"/>
              <w:ind w:right="594"/>
              <w:rPr>
                <w:sz w:val="18"/>
              </w:rPr>
            </w:pPr>
            <w:r>
              <w:rPr>
                <w:sz w:val="18"/>
              </w:rPr>
              <w:t>Logical argument justified and illustrated</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line="259" w:lineRule="auto" w:before="1"/>
              <w:ind w:right="80"/>
              <w:rPr>
                <w:sz w:val="18"/>
              </w:rPr>
            </w:pPr>
            <w:r>
              <w:rPr>
                <w:sz w:val="18"/>
              </w:rPr>
              <w:t>Rambling and lacks a theme Unsubstantiated, not illustrated</w:t>
            </w:r>
          </w:p>
        </w:tc>
      </w:tr>
      <w:tr>
        <w:trPr>
          <w:trHeight w:val="262" w:hRule="exact"/>
        </w:trPr>
        <w:tc>
          <w:tcPr>
            <w:tcW w:w="3121" w:type="dxa"/>
            <w:tcBorders>
              <w:top w:val="single" w:sz="6" w:space="0" w:color="000000"/>
              <w:bottom w:val="single" w:sz="6" w:space="0" w:color="000000"/>
              <w:right w:val="single" w:sz="6" w:space="0" w:color="000000"/>
            </w:tcBorders>
          </w:tcPr>
          <w:p>
            <w:pPr>
              <w:pStyle w:val="TableParagraph"/>
              <w:spacing w:before="1"/>
              <w:rPr>
                <w:sz w:val="18"/>
              </w:rPr>
            </w:pPr>
            <w:r>
              <w:rPr>
                <w:sz w:val="18"/>
              </w:rPr>
              <w:t>Impersonal/academic writing style</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before="1"/>
              <w:rPr>
                <w:sz w:val="18"/>
              </w:rPr>
            </w:pPr>
            <w:r>
              <w:rPr>
                <w:sz w:val="18"/>
              </w:rPr>
              <w:t>Personal and informal</w:t>
            </w:r>
          </w:p>
        </w:tc>
      </w:tr>
      <w:tr>
        <w:trPr>
          <w:trHeight w:val="490" w:hRule="exact"/>
        </w:trPr>
        <w:tc>
          <w:tcPr>
            <w:tcW w:w="3121" w:type="dxa"/>
            <w:tcBorders>
              <w:top w:val="single" w:sz="6" w:space="0" w:color="000000"/>
              <w:bottom w:val="single" w:sz="6" w:space="0" w:color="000000"/>
              <w:right w:val="single" w:sz="6" w:space="0" w:color="000000"/>
            </w:tcBorders>
          </w:tcPr>
          <w:p>
            <w:pPr>
              <w:pStyle w:val="TableParagraph"/>
              <w:spacing w:line="259" w:lineRule="auto"/>
              <w:ind w:right="94"/>
              <w:rPr>
                <w:sz w:val="18"/>
              </w:rPr>
            </w:pPr>
            <w:r>
              <w:rPr>
                <w:sz w:val="18"/>
              </w:rPr>
              <w:t>Is fluent, good spelling. succinct and grammatical</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line="259" w:lineRule="auto"/>
              <w:ind w:right="-20"/>
              <w:rPr>
                <w:sz w:val="18"/>
              </w:rPr>
            </w:pPr>
            <w:r>
              <w:rPr>
                <w:sz w:val="18"/>
              </w:rPr>
              <w:t>Repetitive &amp; ungrammatical with many spelling/typing errors</w:t>
            </w:r>
          </w:p>
        </w:tc>
      </w:tr>
      <w:tr>
        <w:trPr>
          <w:trHeight w:val="490" w:hRule="exact"/>
        </w:trPr>
        <w:tc>
          <w:tcPr>
            <w:tcW w:w="3121" w:type="dxa"/>
            <w:tcBorders>
              <w:top w:val="single" w:sz="6" w:space="0" w:color="000000"/>
              <w:bottom w:val="single" w:sz="6" w:space="0" w:color="000000"/>
              <w:right w:val="single" w:sz="6" w:space="0" w:color="000000"/>
            </w:tcBorders>
          </w:tcPr>
          <w:p>
            <w:pPr>
              <w:pStyle w:val="TableParagraph"/>
              <w:spacing w:line="259" w:lineRule="auto"/>
              <w:ind w:right="234"/>
              <w:rPr>
                <w:sz w:val="18"/>
              </w:rPr>
            </w:pPr>
            <w:r>
              <w:rPr>
                <w:sz w:val="18"/>
              </w:rPr>
              <w:t>Well organised and is set out in an appropriate format</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tabs>
                <w:tab w:pos="830" w:val="left" w:leader="none"/>
                <w:tab w:pos="1862" w:val="left" w:leader="none"/>
              </w:tabs>
              <w:spacing w:line="259" w:lineRule="auto"/>
              <w:rPr>
                <w:sz w:val="18"/>
              </w:rPr>
            </w:pPr>
            <w:r>
              <w:rPr>
                <w:sz w:val="18"/>
              </w:rPr>
              <w:t>Poor</w:t>
              <w:tab/>
              <w:t>structure</w:t>
              <w:tab/>
              <w:t>and </w:t>
            </w:r>
            <w:r>
              <w:rPr>
                <w:spacing w:val="35"/>
                <w:sz w:val="18"/>
              </w:rPr>
              <w:t> </w:t>
            </w:r>
            <w:r>
              <w:rPr>
                <w:sz w:val="18"/>
              </w:rPr>
              <w:t>non-</w:t>
            </w:r>
            <w:r>
              <w:rPr>
                <w:w w:val="99"/>
                <w:sz w:val="18"/>
              </w:rPr>
              <w:t> </w:t>
            </w:r>
            <w:r>
              <w:rPr>
                <w:sz w:val="18"/>
              </w:rPr>
              <w:t>standard</w:t>
            </w:r>
            <w:r>
              <w:rPr>
                <w:spacing w:val="-6"/>
                <w:sz w:val="18"/>
              </w:rPr>
              <w:t> </w:t>
            </w:r>
            <w:r>
              <w:rPr>
                <w:sz w:val="18"/>
              </w:rPr>
              <w:t>format</w:t>
            </w:r>
          </w:p>
        </w:tc>
      </w:tr>
      <w:tr>
        <w:trPr>
          <w:trHeight w:val="490" w:hRule="exact"/>
        </w:trPr>
        <w:tc>
          <w:tcPr>
            <w:tcW w:w="3121" w:type="dxa"/>
            <w:tcBorders>
              <w:top w:val="single" w:sz="6" w:space="0" w:color="000000"/>
              <w:bottom w:val="single" w:sz="6" w:space="0" w:color="000000"/>
              <w:right w:val="single" w:sz="6" w:space="0" w:color="000000"/>
            </w:tcBorders>
          </w:tcPr>
          <w:p>
            <w:pPr>
              <w:pStyle w:val="TableParagraph"/>
              <w:spacing w:line="259" w:lineRule="auto"/>
              <w:rPr>
                <w:sz w:val="18"/>
              </w:rPr>
            </w:pPr>
            <w:r>
              <w:rPr>
                <w:sz w:val="18"/>
              </w:rPr>
              <w:t>Uses a sufficient and good range of appropriate sources</w:t>
            </w:r>
          </w:p>
        </w:tc>
        <w:tc>
          <w:tcPr>
            <w:tcW w:w="425"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right w:val="single" w:sz="6" w:space="0" w:color="000000"/>
            </w:tcBorders>
          </w:tcPr>
          <w:p>
            <w:pPr/>
          </w:p>
        </w:tc>
        <w:tc>
          <w:tcPr>
            <w:tcW w:w="567" w:type="dxa"/>
            <w:tcBorders>
              <w:top w:val="single" w:sz="6" w:space="0" w:color="000000"/>
              <w:left w:val="single" w:sz="6" w:space="0" w:color="000000"/>
              <w:bottom w:val="single" w:sz="6" w:space="0" w:color="000000"/>
              <w:right w:val="single" w:sz="6" w:space="0" w:color="000000"/>
            </w:tcBorders>
          </w:tcPr>
          <w:p>
            <w:pPr/>
          </w:p>
        </w:tc>
        <w:tc>
          <w:tcPr>
            <w:tcW w:w="425" w:type="dxa"/>
            <w:tcBorders>
              <w:top w:val="single" w:sz="6" w:space="0" w:color="000000"/>
              <w:left w:val="single" w:sz="6" w:space="0" w:color="000000"/>
              <w:bottom w:val="single" w:sz="6" w:space="0" w:color="000000"/>
              <w:right w:val="single" w:sz="6" w:space="0" w:color="000000"/>
            </w:tcBorders>
          </w:tcPr>
          <w:p>
            <w:pPr/>
          </w:p>
        </w:tc>
        <w:tc>
          <w:tcPr>
            <w:tcW w:w="569" w:type="dxa"/>
            <w:tcBorders>
              <w:top w:val="single" w:sz="6" w:space="0" w:color="000000"/>
              <w:left w:val="single" w:sz="6" w:space="0" w:color="000000"/>
              <w:bottom w:val="single" w:sz="6" w:space="0" w:color="000000"/>
              <w:right w:val="single" w:sz="6" w:space="0" w:color="000000"/>
            </w:tcBorders>
          </w:tcPr>
          <w:p>
            <w:pPr/>
          </w:p>
        </w:tc>
        <w:tc>
          <w:tcPr>
            <w:tcW w:w="566" w:type="dxa"/>
            <w:tcBorders>
              <w:top w:val="single" w:sz="6" w:space="0" w:color="000000"/>
              <w:left w:val="single" w:sz="6" w:space="0" w:color="000000"/>
              <w:bottom w:val="single" w:sz="6" w:space="0" w:color="000000"/>
            </w:tcBorders>
          </w:tcPr>
          <w:p>
            <w:pPr/>
          </w:p>
        </w:tc>
        <w:tc>
          <w:tcPr>
            <w:tcW w:w="2694" w:type="dxa"/>
            <w:tcBorders>
              <w:top w:val="single" w:sz="6" w:space="0" w:color="000000"/>
              <w:bottom w:val="single" w:sz="6" w:space="0" w:color="000000"/>
            </w:tcBorders>
          </w:tcPr>
          <w:p>
            <w:pPr>
              <w:pStyle w:val="TableParagraph"/>
              <w:spacing w:line="259" w:lineRule="auto"/>
              <w:ind w:right="200"/>
              <w:rPr>
                <w:sz w:val="18"/>
              </w:rPr>
            </w:pPr>
            <w:r>
              <w:rPr>
                <w:sz w:val="18"/>
              </w:rPr>
              <w:t>Inadequate and inappropriate sources</w:t>
            </w:r>
          </w:p>
        </w:tc>
      </w:tr>
      <w:tr>
        <w:trPr>
          <w:trHeight w:val="506" w:hRule="exact"/>
        </w:trPr>
        <w:tc>
          <w:tcPr>
            <w:tcW w:w="3121" w:type="dxa"/>
            <w:tcBorders>
              <w:top w:val="single" w:sz="6" w:space="0" w:color="000000"/>
              <w:right w:val="single" w:sz="6" w:space="0" w:color="000000"/>
            </w:tcBorders>
          </w:tcPr>
          <w:p>
            <w:pPr>
              <w:pStyle w:val="TableParagraph"/>
              <w:spacing w:line="259" w:lineRule="auto" w:before="1"/>
              <w:ind w:right="274"/>
              <w:rPr>
                <w:sz w:val="18"/>
              </w:rPr>
            </w:pPr>
            <w:r>
              <w:rPr>
                <w:sz w:val="18"/>
              </w:rPr>
              <w:t>Consistently applies an approved referencing system &amp; bibliography</w:t>
            </w:r>
          </w:p>
        </w:tc>
        <w:tc>
          <w:tcPr>
            <w:tcW w:w="425" w:type="dxa"/>
            <w:tcBorders>
              <w:top w:val="single" w:sz="6" w:space="0" w:color="000000"/>
              <w:left w:val="single" w:sz="6" w:space="0" w:color="000000"/>
              <w:right w:val="single" w:sz="6" w:space="0" w:color="000000"/>
            </w:tcBorders>
          </w:tcPr>
          <w:p>
            <w:pPr/>
          </w:p>
        </w:tc>
        <w:tc>
          <w:tcPr>
            <w:tcW w:w="566" w:type="dxa"/>
            <w:tcBorders>
              <w:top w:val="single" w:sz="6" w:space="0" w:color="000000"/>
              <w:left w:val="single" w:sz="6" w:space="0" w:color="000000"/>
              <w:right w:val="single" w:sz="6" w:space="0" w:color="000000"/>
            </w:tcBorders>
          </w:tcPr>
          <w:p>
            <w:pPr/>
          </w:p>
        </w:tc>
        <w:tc>
          <w:tcPr>
            <w:tcW w:w="567" w:type="dxa"/>
            <w:tcBorders>
              <w:top w:val="single" w:sz="6" w:space="0" w:color="000000"/>
              <w:left w:val="single" w:sz="6" w:space="0" w:color="000000"/>
              <w:right w:val="single" w:sz="6" w:space="0" w:color="000000"/>
            </w:tcBorders>
          </w:tcPr>
          <w:p>
            <w:pPr/>
          </w:p>
        </w:tc>
        <w:tc>
          <w:tcPr>
            <w:tcW w:w="425" w:type="dxa"/>
            <w:tcBorders>
              <w:top w:val="single" w:sz="6" w:space="0" w:color="000000"/>
              <w:left w:val="single" w:sz="6" w:space="0" w:color="000000"/>
              <w:right w:val="single" w:sz="6" w:space="0" w:color="000000"/>
            </w:tcBorders>
          </w:tcPr>
          <w:p>
            <w:pPr/>
          </w:p>
        </w:tc>
        <w:tc>
          <w:tcPr>
            <w:tcW w:w="569" w:type="dxa"/>
            <w:tcBorders>
              <w:top w:val="single" w:sz="6" w:space="0" w:color="000000"/>
              <w:left w:val="single" w:sz="6" w:space="0" w:color="000000"/>
              <w:right w:val="single" w:sz="6" w:space="0" w:color="000000"/>
            </w:tcBorders>
          </w:tcPr>
          <w:p>
            <w:pPr/>
          </w:p>
        </w:tc>
        <w:tc>
          <w:tcPr>
            <w:tcW w:w="566" w:type="dxa"/>
            <w:tcBorders>
              <w:top w:val="single" w:sz="6" w:space="0" w:color="000000"/>
              <w:left w:val="single" w:sz="6" w:space="0" w:color="000000"/>
            </w:tcBorders>
          </w:tcPr>
          <w:p>
            <w:pPr/>
          </w:p>
        </w:tc>
        <w:tc>
          <w:tcPr>
            <w:tcW w:w="2694" w:type="dxa"/>
            <w:tcBorders>
              <w:top w:val="single" w:sz="6" w:space="0" w:color="000000"/>
            </w:tcBorders>
          </w:tcPr>
          <w:p>
            <w:pPr>
              <w:pStyle w:val="TableParagraph"/>
              <w:tabs>
                <w:tab w:pos="1138" w:val="left" w:leader="none"/>
                <w:tab w:pos="1994" w:val="left" w:leader="none"/>
              </w:tabs>
              <w:spacing w:line="259" w:lineRule="auto" w:before="1"/>
              <w:rPr>
                <w:sz w:val="18"/>
              </w:rPr>
            </w:pPr>
            <w:r>
              <w:rPr>
                <w:sz w:val="18"/>
              </w:rPr>
              <w:t>Incorrect</w:t>
              <w:tab/>
              <w:t>system</w:t>
              <w:tab/>
              <w:t>and</w:t>
            </w:r>
            <w:r>
              <w:rPr>
                <w:spacing w:val="33"/>
                <w:sz w:val="18"/>
              </w:rPr>
              <w:t> </w:t>
            </w:r>
            <w:r>
              <w:rPr>
                <w:sz w:val="18"/>
              </w:rPr>
              <w:t>few</w:t>
            </w:r>
            <w:r>
              <w:rPr>
                <w:w w:val="99"/>
                <w:sz w:val="18"/>
              </w:rPr>
              <w:t> </w:t>
            </w:r>
            <w:r>
              <w:rPr>
                <w:sz w:val="18"/>
              </w:rPr>
              <w:t>citations &amp; no</w:t>
            </w:r>
            <w:r>
              <w:rPr>
                <w:spacing w:val="-9"/>
                <w:sz w:val="18"/>
              </w:rPr>
              <w:t> </w:t>
            </w:r>
            <w:r>
              <w:rPr>
                <w:sz w:val="18"/>
              </w:rPr>
              <w:t>bibliography</w:t>
            </w:r>
          </w:p>
        </w:tc>
      </w:tr>
    </w:tbl>
    <w:p>
      <w:pPr>
        <w:pStyle w:val="BodyText"/>
        <w:spacing w:before="9"/>
        <w:rPr>
          <w:b/>
          <w:sz w:val="23"/>
        </w:rPr>
      </w:pPr>
    </w:p>
    <w:tbl>
      <w:tblPr>
        <w:tblW w:w="0" w:type="auto"/>
        <w:jc w:val="left"/>
        <w:tblInd w:w="3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05"/>
        <w:gridCol w:w="1275"/>
        <w:gridCol w:w="1135"/>
        <w:gridCol w:w="1419"/>
        <w:gridCol w:w="991"/>
        <w:gridCol w:w="1558"/>
        <w:gridCol w:w="1560"/>
      </w:tblGrid>
      <w:tr>
        <w:trPr>
          <w:trHeight w:val="413" w:hRule="exact"/>
        </w:trPr>
        <w:tc>
          <w:tcPr>
            <w:tcW w:w="905" w:type="dxa"/>
          </w:tcPr>
          <w:p>
            <w:pPr>
              <w:pStyle w:val="TableParagraph"/>
              <w:spacing w:line="180" w:lineRule="exact"/>
              <w:ind w:left="100"/>
              <w:rPr>
                <w:sz w:val="16"/>
              </w:rPr>
            </w:pPr>
            <w:r>
              <w:rPr>
                <w:sz w:val="16"/>
              </w:rPr>
              <w:t>Comment</w:t>
            </w:r>
          </w:p>
        </w:tc>
        <w:tc>
          <w:tcPr>
            <w:tcW w:w="1275" w:type="dxa"/>
          </w:tcPr>
          <w:p>
            <w:pPr>
              <w:pStyle w:val="TableParagraph"/>
              <w:spacing w:line="259" w:lineRule="auto"/>
              <w:ind w:left="100" w:right="6"/>
              <w:rPr>
                <w:sz w:val="16"/>
              </w:rPr>
            </w:pPr>
            <w:r>
              <w:rPr>
                <w:sz w:val="16"/>
              </w:rPr>
              <w:t>Ex: Excellent D1: 75+</w:t>
            </w:r>
          </w:p>
        </w:tc>
        <w:tc>
          <w:tcPr>
            <w:tcW w:w="1135" w:type="dxa"/>
          </w:tcPr>
          <w:p>
            <w:pPr>
              <w:pStyle w:val="TableParagraph"/>
              <w:spacing w:line="259" w:lineRule="auto"/>
              <w:ind w:left="100" w:right="66"/>
              <w:rPr>
                <w:sz w:val="16"/>
              </w:rPr>
            </w:pPr>
            <w:r>
              <w:rPr>
                <w:sz w:val="16"/>
              </w:rPr>
              <w:t>Gd: Good P4/P5; 65-74</w:t>
            </w:r>
          </w:p>
        </w:tc>
        <w:tc>
          <w:tcPr>
            <w:tcW w:w="1419" w:type="dxa"/>
          </w:tcPr>
          <w:p>
            <w:pPr>
              <w:pStyle w:val="TableParagraph"/>
              <w:spacing w:line="259" w:lineRule="auto"/>
              <w:ind w:left="100" w:right="172"/>
              <w:rPr>
                <w:sz w:val="16"/>
              </w:rPr>
            </w:pPr>
            <w:r>
              <w:rPr>
                <w:sz w:val="16"/>
              </w:rPr>
              <w:t>OK: Acceptable P2/P3; 55 - 64</w:t>
            </w:r>
          </w:p>
        </w:tc>
        <w:tc>
          <w:tcPr>
            <w:tcW w:w="991" w:type="dxa"/>
          </w:tcPr>
          <w:p>
            <w:pPr>
              <w:pStyle w:val="TableParagraph"/>
              <w:spacing w:line="259" w:lineRule="auto"/>
              <w:ind w:left="100" w:right="114"/>
              <w:rPr>
                <w:sz w:val="16"/>
              </w:rPr>
            </w:pPr>
            <w:r>
              <w:rPr>
                <w:sz w:val="16"/>
              </w:rPr>
              <w:t>Pr Poor P1; 50-54</w:t>
            </w:r>
          </w:p>
        </w:tc>
        <w:tc>
          <w:tcPr>
            <w:tcW w:w="1558" w:type="dxa"/>
          </w:tcPr>
          <w:p>
            <w:pPr>
              <w:pStyle w:val="TableParagraph"/>
              <w:spacing w:line="259" w:lineRule="auto"/>
              <w:ind w:left="100" w:right="294"/>
              <w:rPr>
                <w:sz w:val="16"/>
              </w:rPr>
            </w:pPr>
            <w:r>
              <w:rPr>
                <w:sz w:val="16"/>
              </w:rPr>
              <w:t>Mf: Marginal fail F1: 49 - 40</w:t>
            </w:r>
          </w:p>
        </w:tc>
        <w:tc>
          <w:tcPr>
            <w:tcW w:w="1560" w:type="dxa"/>
          </w:tcPr>
          <w:p>
            <w:pPr>
              <w:pStyle w:val="TableParagraph"/>
              <w:spacing w:line="259" w:lineRule="auto"/>
              <w:ind w:left="100" w:right="7"/>
              <w:rPr>
                <w:sz w:val="16"/>
              </w:rPr>
            </w:pPr>
            <w:r>
              <w:rPr>
                <w:sz w:val="16"/>
              </w:rPr>
              <w:t>Un: Unacceptable F2 – F6; 39-0</w:t>
            </w:r>
          </w:p>
        </w:tc>
      </w:tr>
    </w:tbl>
    <w:p>
      <w:pPr>
        <w:pStyle w:val="BodyText"/>
        <w:spacing w:before="4"/>
        <w:rPr>
          <w:b/>
          <w:sz w:val="15"/>
        </w:rPr>
      </w:pPr>
    </w:p>
    <w:p>
      <w:pPr>
        <w:spacing w:before="92"/>
        <w:ind w:left="120" w:right="0" w:firstLine="0"/>
        <w:jc w:val="left"/>
        <w:rPr>
          <w:sz w:val="24"/>
        </w:rPr>
      </w:pPr>
      <w:r>
        <w:rPr>
          <w:sz w:val="24"/>
        </w:rPr>
        <w:t>Other comments:</w:t>
      </w:r>
    </w:p>
    <w:sectPr>
      <w:headerReference w:type="default" r:id="rId8"/>
      <w:footerReference w:type="default" r:id="rId9"/>
      <w:pgSz w:w="11910" w:h="16840"/>
      <w:pgMar w:header="0" w:footer="0" w:top="1340" w:bottom="280" w:left="1320" w:right="1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84.103996pt;margin-top:795.57251pt;width:51.6pt;height:12.1pt;mso-position-horizontal-relative:page;mso-position-vertical-relative:page;z-index:-16000" type="#_x0000_t202" filled="false" stroked="false">
          <v:textbox inset="0,0,0,0">
            <w:txbxContent>
              <w:p>
                <w:pPr>
                  <w:spacing w:before="14"/>
                  <w:ind w:left="20" w:right="0" w:firstLine="0"/>
                  <w:jc w:val="left"/>
                  <w:rPr>
                    <w:sz w:val="18"/>
                  </w:rPr>
                </w:pPr>
                <w:r>
                  <w:rPr>
                    <w:sz w:val="18"/>
                  </w:rPr>
                  <w:t>Pritam Chita</w:t>
                </w:r>
              </w:p>
            </w:txbxContent>
          </v:textbox>
          <w10:wrap type="none"/>
        </v:shape>
      </w:pict>
    </w:r>
    <w:r>
      <w:rPr/>
      <w:pict>
        <v:shape style="position:absolute;margin-left:307.429993pt;margin-top:795.57251pt;width:9.050pt;height:12.1pt;mso-position-horizontal-relative:page;mso-position-vertical-relative:page;z-index:-15976" type="#_x0000_t202" filled="false" stroked="false">
          <v:textbox inset="0,0,0,0">
            <w:txbxContent>
              <w:p>
                <w:pPr>
                  <w:spacing w:before="14"/>
                  <w:ind w:left="40" w:right="0" w:firstLine="0"/>
                  <w:jc w:val="left"/>
                  <w:rPr>
                    <w:sz w:val="18"/>
                  </w:rPr>
                </w:pPr>
                <w:r>
                  <w:rPr/>
                  <w:fldChar w:fldCharType="begin"/>
                </w:r>
                <w:r>
                  <w:rPr>
                    <w:w w:val="99"/>
                    <w:sz w:val="18"/>
                  </w:rPr>
                  <w:instrText> PAGE </w:instrText>
                </w:r>
                <w:r>
                  <w:rPr/>
                  <w:fldChar w:fldCharType="separate"/>
                </w:r>
                <w:r>
                  <w:rPr/>
                  <w:t>1</w:t>
                </w:r>
                <w:r>
                  <w:rPr/>
                  <w:fldChar w:fldCharType="end"/>
                </w:r>
              </w:p>
            </w:txbxContent>
          </v:textbox>
          <w10:wrap type="none"/>
        </v:shape>
      </w:pict>
    </w:r>
    <w:r>
      <w:rPr/>
      <w:pict>
        <v:shape style="position:absolute;margin-left:430.619995pt;margin-top:795.57251pt;width:113.75pt;height:12.1pt;mso-position-horizontal-relative:page;mso-position-vertical-relative:page;z-index:-15952" type="#_x0000_t202" filled="false" stroked="false">
          <v:textbox inset="0,0,0,0">
            <w:txbxContent>
              <w:p>
                <w:pPr>
                  <w:spacing w:before="14"/>
                  <w:ind w:left="20" w:right="0" w:firstLine="0"/>
                  <w:jc w:val="left"/>
                  <w:rPr>
                    <w:sz w:val="18"/>
                  </w:rPr>
                </w:pPr>
                <w:r>
                  <w:rPr>
                    <w:sz w:val="18"/>
                  </w:rPr>
                  <w:t>Assessment - January 2020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84.103996pt;margin-top:34.052521pt;width:41.55pt;height:12.1pt;mso-position-horizontal-relative:page;mso-position-vertical-relative:page;z-index:-16048" type="#_x0000_t202" filled="false" stroked="false">
          <v:textbox inset="0,0,0,0">
            <w:txbxContent>
              <w:p>
                <w:pPr>
                  <w:spacing w:before="14"/>
                  <w:ind w:left="20" w:right="0" w:firstLine="0"/>
                  <w:jc w:val="left"/>
                  <w:rPr>
                    <w:sz w:val="18"/>
                  </w:rPr>
                </w:pPr>
                <w:r>
                  <w:rPr>
                    <w:sz w:val="18"/>
                  </w:rPr>
                  <w:t>INF11815</w:t>
                </w:r>
              </w:p>
            </w:txbxContent>
          </v:textbox>
          <w10:wrap type="none"/>
        </v:shape>
      </w:pict>
    </w:r>
    <w:r>
      <w:rPr/>
      <w:pict>
        <v:shape style="position:absolute;margin-left:366.98999pt;margin-top:34.052521pt;width:177.05pt;height:12.1pt;mso-position-horizontal-relative:page;mso-position-vertical-relative:page;z-index:-16024" type="#_x0000_t202" filled="false" stroked="false">
          <v:textbox inset="0,0,0,0">
            <w:txbxContent>
              <w:p>
                <w:pPr>
                  <w:spacing w:before="14"/>
                  <w:ind w:left="20" w:right="0" w:firstLine="0"/>
                  <w:jc w:val="left"/>
                  <w:rPr>
                    <w:sz w:val="18"/>
                  </w:rPr>
                </w:pPr>
                <w:r>
                  <w:rPr>
                    <w:sz w:val="18"/>
                  </w:rPr>
                  <w:t>Strategic Information Systems Management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42" w:hanging="360"/>
      </w:pPr>
      <w:rPr>
        <w:rFonts w:hint="default" w:ascii="Arial" w:hAnsi="Arial" w:eastAsia="Arial" w:cs="Arial"/>
        <w:w w:val="100"/>
        <w:sz w:val="22"/>
        <w:szCs w:val="22"/>
      </w:rPr>
    </w:lvl>
    <w:lvl w:ilvl="1">
      <w:start w:val="0"/>
      <w:numFmt w:val="bullet"/>
      <w:lvlText w:val="•"/>
      <w:lvlJc w:val="left"/>
      <w:pPr>
        <w:ind w:left="1696" w:hanging="360"/>
      </w:pPr>
      <w:rPr>
        <w:rFonts w:hint="default"/>
      </w:rPr>
    </w:lvl>
    <w:lvl w:ilvl="2">
      <w:start w:val="0"/>
      <w:numFmt w:val="bullet"/>
      <w:lvlText w:val="•"/>
      <w:lvlJc w:val="left"/>
      <w:pPr>
        <w:ind w:left="2553" w:hanging="360"/>
      </w:pPr>
      <w:rPr>
        <w:rFonts w:hint="default"/>
      </w:rPr>
    </w:lvl>
    <w:lvl w:ilvl="3">
      <w:start w:val="0"/>
      <w:numFmt w:val="bullet"/>
      <w:lvlText w:val="•"/>
      <w:lvlJc w:val="left"/>
      <w:pPr>
        <w:ind w:left="3409" w:hanging="360"/>
      </w:pPr>
      <w:rPr>
        <w:rFonts w:hint="default"/>
      </w:rPr>
    </w:lvl>
    <w:lvl w:ilvl="4">
      <w:start w:val="0"/>
      <w:numFmt w:val="bullet"/>
      <w:lvlText w:val="•"/>
      <w:lvlJc w:val="left"/>
      <w:pPr>
        <w:ind w:left="4266" w:hanging="360"/>
      </w:pPr>
      <w:rPr>
        <w:rFonts w:hint="default"/>
      </w:rPr>
    </w:lvl>
    <w:lvl w:ilvl="5">
      <w:start w:val="0"/>
      <w:numFmt w:val="bullet"/>
      <w:lvlText w:val="•"/>
      <w:lvlJc w:val="left"/>
      <w:pPr>
        <w:ind w:left="5123" w:hanging="360"/>
      </w:pPr>
      <w:rPr>
        <w:rFonts w:hint="default"/>
      </w:rPr>
    </w:lvl>
    <w:lvl w:ilvl="6">
      <w:start w:val="0"/>
      <w:numFmt w:val="bullet"/>
      <w:lvlText w:val="•"/>
      <w:lvlJc w:val="left"/>
      <w:pPr>
        <w:ind w:left="5979" w:hanging="360"/>
      </w:pPr>
      <w:rPr>
        <w:rFonts w:hint="default"/>
      </w:rPr>
    </w:lvl>
    <w:lvl w:ilvl="7">
      <w:start w:val="0"/>
      <w:numFmt w:val="bullet"/>
      <w:lvlText w:val="•"/>
      <w:lvlJc w:val="left"/>
      <w:pPr>
        <w:ind w:left="6836" w:hanging="360"/>
      </w:pPr>
      <w:rPr>
        <w:rFonts w:hint="default"/>
      </w:rPr>
    </w:lvl>
    <w:lvl w:ilvl="8">
      <w:start w:val="0"/>
      <w:numFmt w:val="bullet"/>
      <w:lvlText w:val="•"/>
      <w:lvlJc w:val="left"/>
      <w:pPr>
        <w:ind w:left="7693" w:hanging="360"/>
      </w:pPr>
      <w:rPr>
        <w:rFonts w:hint="default"/>
      </w:rPr>
    </w:lvl>
  </w:abstractNum>
  <w:abstractNum w:abstractNumId="0">
    <w:multiLevelType w:val="hybridMultilevel"/>
    <w:lvl w:ilvl="0">
      <w:start w:val="1"/>
      <w:numFmt w:val="decimal"/>
      <w:lvlText w:val="%1."/>
      <w:lvlJc w:val="left"/>
      <w:pPr>
        <w:ind w:left="827" w:hanging="360"/>
        <w:jc w:val="left"/>
      </w:pPr>
      <w:rPr>
        <w:rFonts w:hint="default" w:ascii="Arial" w:hAnsi="Arial" w:eastAsia="Arial" w:cs="Arial"/>
        <w:spacing w:val="-1"/>
        <w:w w:val="100"/>
        <w:sz w:val="22"/>
        <w:szCs w:val="22"/>
      </w:rPr>
    </w:lvl>
    <w:lvl w:ilvl="1">
      <w:start w:val="0"/>
      <w:numFmt w:val="bullet"/>
      <w:lvlText w:val="•"/>
      <w:lvlJc w:val="left"/>
      <w:pPr>
        <w:ind w:left="1678" w:hanging="360"/>
      </w:pPr>
      <w:rPr>
        <w:rFonts w:hint="default"/>
      </w:rPr>
    </w:lvl>
    <w:lvl w:ilvl="2">
      <w:start w:val="0"/>
      <w:numFmt w:val="bullet"/>
      <w:lvlText w:val="•"/>
      <w:lvlJc w:val="left"/>
      <w:pPr>
        <w:ind w:left="2537" w:hanging="360"/>
      </w:pPr>
      <w:rPr>
        <w:rFonts w:hint="default"/>
      </w:rPr>
    </w:lvl>
    <w:lvl w:ilvl="3">
      <w:start w:val="0"/>
      <w:numFmt w:val="bullet"/>
      <w:lvlText w:val="•"/>
      <w:lvlJc w:val="left"/>
      <w:pPr>
        <w:ind w:left="3395" w:hanging="360"/>
      </w:pPr>
      <w:rPr>
        <w:rFonts w:hint="default"/>
      </w:rPr>
    </w:lvl>
    <w:lvl w:ilvl="4">
      <w:start w:val="0"/>
      <w:numFmt w:val="bullet"/>
      <w:lvlText w:val="•"/>
      <w:lvlJc w:val="left"/>
      <w:pPr>
        <w:ind w:left="4254" w:hanging="360"/>
      </w:pPr>
      <w:rPr>
        <w:rFonts w:hint="default"/>
      </w:rPr>
    </w:lvl>
    <w:lvl w:ilvl="5">
      <w:start w:val="0"/>
      <w:numFmt w:val="bullet"/>
      <w:lvlText w:val="•"/>
      <w:lvlJc w:val="left"/>
      <w:pPr>
        <w:ind w:left="5113" w:hanging="360"/>
      </w:pPr>
      <w:rPr>
        <w:rFonts w:hint="default"/>
      </w:rPr>
    </w:lvl>
    <w:lvl w:ilvl="6">
      <w:start w:val="0"/>
      <w:numFmt w:val="bullet"/>
      <w:lvlText w:val="•"/>
      <w:lvlJc w:val="left"/>
      <w:pPr>
        <w:ind w:left="5971" w:hanging="360"/>
      </w:pPr>
      <w:rPr>
        <w:rFonts w:hint="default"/>
      </w:rPr>
    </w:lvl>
    <w:lvl w:ilvl="7">
      <w:start w:val="0"/>
      <w:numFmt w:val="bullet"/>
      <w:lvlText w:val="•"/>
      <w:lvlJc w:val="left"/>
      <w:pPr>
        <w:ind w:left="6830" w:hanging="360"/>
      </w:pPr>
      <w:rPr>
        <w:rFonts w:hint="default"/>
      </w:rPr>
    </w:lvl>
    <w:lvl w:ilvl="8">
      <w:start w:val="0"/>
      <w:numFmt w:val="bullet"/>
      <w:lvlText w:val="•"/>
      <w:lvlJc w:val="left"/>
      <w:pPr>
        <w:ind w:left="7689" w:hanging="360"/>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2"/>
      <w:szCs w:val="22"/>
    </w:rPr>
  </w:style>
  <w:style w:styleId="Heading1" w:type="paragraph">
    <w:name w:val="Heading 1"/>
    <w:basedOn w:val="Normal"/>
    <w:uiPriority w:val="1"/>
    <w:qFormat/>
    <w:pPr>
      <w:spacing w:before="88"/>
      <w:ind w:left="471" w:right="561"/>
      <w:jc w:val="center"/>
      <w:outlineLvl w:val="1"/>
    </w:pPr>
    <w:rPr>
      <w:rFonts w:ascii="Arial" w:hAnsi="Arial" w:eastAsia="Arial" w:cs="Arial"/>
      <w:b/>
      <w:bCs/>
      <w:sz w:val="40"/>
      <w:szCs w:val="40"/>
    </w:rPr>
  </w:style>
  <w:style w:styleId="Heading2" w:type="paragraph">
    <w:name w:val="Heading 2"/>
    <w:basedOn w:val="Normal"/>
    <w:uiPriority w:val="1"/>
    <w:qFormat/>
    <w:pPr>
      <w:ind w:left="107"/>
      <w:outlineLvl w:val="2"/>
    </w:pPr>
    <w:rPr>
      <w:rFonts w:ascii="Arial" w:hAnsi="Arial" w:eastAsia="Arial" w:cs="Arial"/>
      <w:b/>
      <w:bCs/>
      <w:sz w:val="24"/>
      <w:szCs w:val="24"/>
    </w:rPr>
  </w:style>
  <w:style w:styleId="Heading3" w:type="paragraph">
    <w:name w:val="Heading 3"/>
    <w:basedOn w:val="Normal"/>
    <w:uiPriority w:val="1"/>
    <w:qFormat/>
    <w:pPr>
      <w:ind w:left="107"/>
      <w:outlineLvl w:val="3"/>
    </w:pPr>
    <w:rPr>
      <w:rFonts w:ascii="Arial" w:hAnsi="Arial" w:eastAsia="Arial" w:cs="Arial"/>
      <w:b/>
      <w:bCs/>
      <w:sz w:val="22"/>
      <w:szCs w:val="22"/>
    </w:rPr>
  </w:style>
  <w:style w:styleId="ListParagraph" w:type="paragraph">
    <w:name w:val="List Paragraph"/>
    <w:basedOn w:val="Normal"/>
    <w:uiPriority w:val="1"/>
    <w:qFormat/>
    <w:pPr>
      <w:ind w:left="842" w:hanging="360"/>
    </w:pPr>
    <w:rPr>
      <w:rFonts w:ascii="Arial" w:hAnsi="Arial" w:eastAsia="Arial" w:cs="Arial"/>
    </w:rPr>
  </w:style>
  <w:style w:styleId="TableParagraph" w:type="paragraph">
    <w:name w:val="Table Paragraph"/>
    <w:basedOn w:val="Normal"/>
    <w:uiPriority w:val="1"/>
    <w:qFormat/>
    <w:pPr>
      <w:ind w:left="93"/>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cs69</dc:creator>
  <dcterms:created xsi:type="dcterms:W3CDTF">2020-02-03T20:31:42Z</dcterms:created>
  <dcterms:modified xsi:type="dcterms:W3CDTF">2020-02-03T20:31:42Z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2020-02-03T00:00:00Z</vt:filetime>
  </property>
  <property fmtid="{D5CDD505-2E9C-101B-9397-08002B2CF9AE}" pid="3" name="Creator">
    <vt:lpwstr>Microsoft® Word 2013</vt:lpwstr>
  </property>
  <property fmtid="{D5CDD505-2E9C-101B-9397-08002B2CF9AE}" pid="4" name="LastSaved">
    <vt:filetime>2020-02-03T00:00:00Z</vt:filetime>
  </property>
</Properties>
</file>